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7418" w14:textId="5C8ED498" w:rsidR="000053F7" w:rsidRDefault="00C45354">
      <w:pPr>
        <w:spacing w:after="0" w:line="360" w:lineRule="auto"/>
        <w:jc w:val="center"/>
        <w:rPr>
          <w:rFonts w:ascii="Arial" w:eastAsia="Arial" w:hAnsi="Arial" w:cs="Arial"/>
          <w:b/>
        </w:rPr>
      </w:pPr>
      <w:bookmarkStart w:id="0" w:name="_Hlk188869108"/>
      <w:r>
        <w:rPr>
          <w:rFonts w:ascii="Arial" w:eastAsia="Arial" w:hAnsi="Arial" w:cs="Arial"/>
          <w:b/>
        </w:rPr>
        <w:t xml:space="preserve"> </w:t>
      </w:r>
      <w:r w:rsidR="004259D3">
        <w:rPr>
          <w:rFonts w:ascii="Arial" w:eastAsia="Arial" w:hAnsi="Arial" w:cs="Arial"/>
          <w:b/>
        </w:rPr>
        <w:t xml:space="preserve">CONVENIO DE </w:t>
      </w:r>
      <w:r w:rsidR="004259D3" w:rsidRPr="00AD1AB5">
        <w:rPr>
          <w:rFonts w:ascii="Arial" w:eastAsia="Arial" w:hAnsi="Arial" w:cs="Arial"/>
          <w:b/>
        </w:rPr>
        <w:t>SERVICIOS TECNOLÓGICOS</w:t>
      </w:r>
      <w:r w:rsidR="004259D3">
        <w:rPr>
          <w:rFonts w:ascii="Arial" w:eastAsia="Arial" w:hAnsi="Arial" w:cs="Arial"/>
          <w:b/>
        </w:rPr>
        <w:t xml:space="preserve"> </w:t>
      </w:r>
    </w:p>
    <w:p w14:paraId="72897419" w14:textId="1C5A193D" w:rsidR="000053F7" w:rsidRDefault="00913A10">
      <w:pPr>
        <w:spacing w:after="0" w:line="360" w:lineRule="auto"/>
        <w:jc w:val="center"/>
        <w:rPr>
          <w:rFonts w:ascii="Arial" w:eastAsia="Arial" w:hAnsi="Arial" w:cs="Arial"/>
          <w:b/>
        </w:rPr>
      </w:pPr>
      <w:r>
        <w:rPr>
          <w:rFonts w:ascii="Arial" w:eastAsia="Arial" w:hAnsi="Arial" w:cs="Arial"/>
          <w:b/>
        </w:rPr>
        <w:t xml:space="preserve">entre UNSAM y </w:t>
      </w:r>
      <w:r w:rsidR="00165C84">
        <w:rPr>
          <w:rFonts w:ascii="Arial" w:eastAsia="Arial" w:hAnsi="Arial" w:cs="Arial"/>
          <w:b/>
        </w:rPr>
        <w:t>NUSEED</w:t>
      </w:r>
    </w:p>
    <w:p w14:paraId="7289741A" w14:textId="7F4FE620" w:rsidR="000053F7" w:rsidRDefault="004259D3">
      <w:pPr>
        <w:spacing w:after="0" w:line="360" w:lineRule="auto"/>
        <w:jc w:val="center"/>
        <w:rPr>
          <w:rFonts w:ascii="Arial" w:eastAsia="Arial" w:hAnsi="Arial" w:cs="Arial"/>
          <w:b/>
        </w:rPr>
      </w:pPr>
      <w:r>
        <w:rPr>
          <w:rFonts w:ascii="Arial" w:eastAsia="Arial" w:hAnsi="Arial" w:cs="Arial"/>
          <w:b/>
        </w:rPr>
        <w:t>“</w:t>
      </w:r>
      <w:r w:rsidR="008A1E0A">
        <w:rPr>
          <w:rFonts w:ascii="Arial" w:eastAsia="Arial" w:hAnsi="Arial" w:cs="Arial"/>
          <w:b/>
        </w:rPr>
        <w:t xml:space="preserve">Ensayo a campo </w:t>
      </w:r>
      <w:r w:rsidR="005E3D4B">
        <w:rPr>
          <w:rFonts w:ascii="Arial" w:eastAsia="Arial" w:hAnsi="Arial" w:cs="Arial"/>
          <w:b/>
        </w:rPr>
        <w:t xml:space="preserve">para evaluar fungicidas sobre </w:t>
      </w:r>
      <w:r w:rsidR="008A1E0A">
        <w:rPr>
          <w:rFonts w:ascii="Arial" w:eastAsia="Arial" w:hAnsi="Arial" w:cs="Arial"/>
          <w:b/>
        </w:rPr>
        <w:t xml:space="preserve">cultivo </w:t>
      </w:r>
      <w:proofErr w:type="spellStart"/>
      <w:r w:rsidR="008A1E0A">
        <w:rPr>
          <w:rFonts w:ascii="Arial" w:eastAsia="Arial" w:hAnsi="Arial" w:cs="Arial"/>
          <w:b/>
        </w:rPr>
        <w:t>Carinata</w:t>
      </w:r>
      <w:proofErr w:type="spellEnd"/>
      <w:r>
        <w:rPr>
          <w:rFonts w:ascii="Arial" w:eastAsia="Arial" w:hAnsi="Arial" w:cs="Arial"/>
          <w:b/>
        </w:rPr>
        <w:t>”</w:t>
      </w:r>
    </w:p>
    <w:bookmarkEnd w:id="0"/>
    <w:p w14:paraId="7289741B" w14:textId="77777777" w:rsidR="000053F7" w:rsidRDefault="000053F7">
      <w:pPr>
        <w:spacing w:after="0" w:line="360" w:lineRule="auto"/>
        <w:jc w:val="both"/>
        <w:rPr>
          <w:rFonts w:ascii="Arial" w:eastAsia="Arial" w:hAnsi="Arial" w:cs="Arial"/>
        </w:rPr>
      </w:pPr>
    </w:p>
    <w:p w14:paraId="7289741C" w14:textId="290D1829" w:rsidR="000053F7" w:rsidRDefault="004259D3">
      <w:pPr>
        <w:spacing w:after="0" w:line="360" w:lineRule="auto"/>
        <w:jc w:val="both"/>
        <w:rPr>
          <w:rFonts w:ascii="Arial" w:eastAsia="Arial" w:hAnsi="Arial" w:cs="Arial"/>
        </w:rPr>
      </w:pPr>
      <w:r>
        <w:rPr>
          <w:rFonts w:ascii="Arial" w:eastAsia="Arial" w:hAnsi="Arial" w:cs="Arial"/>
        </w:rPr>
        <w:t>Entre la Universidad Nacional de General San Martín denominada en adelante “</w:t>
      </w:r>
      <w:r>
        <w:rPr>
          <w:rFonts w:ascii="Arial" w:eastAsia="Arial" w:hAnsi="Arial" w:cs="Arial"/>
          <w:b/>
        </w:rPr>
        <w:t>UNSAM</w:t>
      </w:r>
      <w:r>
        <w:rPr>
          <w:rFonts w:ascii="Arial" w:eastAsia="Arial" w:hAnsi="Arial" w:cs="Arial"/>
        </w:rPr>
        <w:t xml:space="preserve">”, con domicilio legal en Av. 25 de Mayo 1405 - San Martín, Provincia de Buenos Aires, Argentina. CP (1650), representado por su Rector </w:t>
      </w:r>
      <w:proofErr w:type="spellStart"/>
      <w:r>
        <w:rPr>
          <w:rFonts w:ascii="Arial" w:eastAsia="Arial" w:hAnsi="Arial" w:cs="Arial"/>
        </w:rPr>
        <w:t>Cdor</w:t>
      </w:r>
      <w:proofErr w:type="spellEnd"/>
      <w:r>
        <w:rPr>
          <w:rFonts w:ascii="Arial" w:eastAsia="Arial" w:hAnsi="Arial" w:cs="Arial"/>
        </w:rPr>
        <w:t xml:space="preserve">. Carlos Greco; por una parte; y </w:t>
      </w:r>
      <w:proofErr w:type="spellStart"/>
      <w:r w:rsidR="00D42B79" w:rsidRPr="00D42B79">
        <w:rPr>
          <w:rFonts w:ascii="Arial" w:eastAsia="Arial" w:hAnsi="Arial" w:cs="Arial"/>
        </w:rPr>
        <w:t>Nuseed</w:t>
      </w:r>
      <w:proofErr w:type="spellEnd"/>
      <w:r w:rsidR="00D42B79" w:rsidRPr="00D42B79">
        <w:rPr>
          <w:rFonts w:ascii="Arial" w:eastAsia="Arial" w:hAnsi="Arial" w:cs="Arial"/>
        </w:rPr>
        <w:t xml:space="preserve"> Argentina</w:t>
      </w:r>
      <w:r w:rsidR="00D42B79">
        <w:rPr>
          <w:rFonts w:ascii="Arial" w:eastAsia="Arial" w:hAnsi="Arial" w:cs="Arial"/>
        </w:rPr>
        <w:t xml:space="preserve"> </w:t>
      </w:r>
      <w:r>
        <w:rPr>
          <w:rFonts w:ascii="Arial" w:eastAsia="Arial" w:hAnsi="Arial" w:cs="Arial"/>
        </w:rPr>
        <w:t xml:space="preserve">S.A. denominada en adelante </w:t>
      </w:r>
      <w:r>
        <w:rPr>
          <w:rFonts w:ascii="Arial" w:eastAsia="Arial" w:hAnsi="Arial" w:cs="Arial"/>
          <w:b/>
        </w:rPr>
        <w:t>“</w:t>
      </w:r>
      <w:r w:rsidR="00D42B79">
        <w:rPr>
          <w:rFonts w:ascii="Arial" w:eastAsia="Arial" w:hAnsi="Arial" w:cs="Arial"/>
          <w:b/>
        </w:rPr>
        <w:t>NUSEED</w:t>
      </w:r>
      <w:r>
        <w:rPr>
          <w:rFonts w:ascii="Arial" w:eastAsia="Arial" w:hAnsi="Arial" w:cs="Arial"/>
          <w:b/>
        </w:rPr>
        <w:t>”</w:t>
      </w:r>
      <w:r>
        <w:rPr>
          <w:rFonts w:ascii="Arial" w:eastAsia="Arial" w:hAnsi="Arial" w:cs="Arial"/>
        </w:rPr>
        <w:t xml:space="preserve">, representada en este acto por </w:t>
      </w:r>
      <w:r w:rsidR="00D42B79">
        <w:rPr>
          <w:rFonts w:ascii="Arial" w:eastAsia="Arial" w:hAnsi="Arial" w:cs="Arial"/>
        </w:rPr>
        <w:t xml:space="preserve">su </w:t>
      </w:r>
      <w:r w:rsidR="00D0771C">
        <w:rPr>
          <w:rFonts w:ascii="Arial" w:eastAsia="Arial" w:hAnsi="Arial" w:cs="Arial"/>
        </w:rPr>
        <w:t xml:space="preserve">Gerente General </w:t>
      </w:r>
      <w:proofErr w:type="spellStart"/>
      <w:r w:rsidR="00D0771C">
        <w:rPr>
          <w:rFonts w:ascii="Arial" w:eastAsia="Arial" w:hAnsi="Arial" w:cs="Arial"/>
        </w:rPr>
        <w:t>Ruben</w:t>
      </w:r>
      <w:proofErr w:type="spellEnd"/>
      <w:r w:rsidR="00D0771C">
        <w:rPr>
          <w:rFonts w:ascii="Arial" w:eastAsia="Arial" w:hAnsi="Arial" w:cs="Arial"/>
        </w:rPr>
        <w:t xml:space="preserve"> </w:t>
      </w:r>
      <w:proofErr w:type="spellStart"/>
      <w:r w:rsidR="00D0771C">
        <w:rPr>
          <w:rFonts w:ascii="Arial" w:eastAsia="Arial" w:hAnsi="Arial" w:cs="Arial"/>
        </w:rPr>
        <w:t>Dario</w:t>
      </w:r>
      <w:proofErr w:type="spellEnd"/>
      <w:r w:rsidR="00D0771C">
        <w:rPr>
          <w:rFonts w:ascii="Arial" w:eastAsia="Arial" w:hAnsi="Arial" w:cs="Arial"/>
        </w:rPr>
        <w:t xml:space="preserve"> </w:t>
      </w:r>
      <w:proofErr w:type="spellStart"/>
      <w:r w:rsidR="00D0771C">
        <w:rPr>
          <w:rFonts w:ascii="Arial" w:eastAsia="Arial" w:hAnsi="Arial" w:cs="Arial"/>
        </w:rPr>
        <w:t>Dicún</w:t>
      </w:r>
      <w:proofErr w:type="spellEnd"/>
      <w:r w:rsidR="00D0771C">
        <w:rPr>
          <w:rFonts w:ascii="Arial" w:eastAsia="Arial" w:hAnsi="Arial" w:cs="Arial"/>
        </w:rPr>
        <w:t>, DNI 17.253.822</w:t>
      </w:r>
      <w:r w:rsidR="00C45354">
        <w:rPr>
          <w:rFonts w:ascii="Arial" w:eastAsia="Arial" w:hAnsi="Arial" w:cs="Arial"/>
        </w:rPr>
        <w:t xml:space="preserve"> </w:t>
      </w:r>
      <w:r w:rsidR="00334570">
        <w:rPr>
          <w:rFonts w:ascii="Arial" w:eastAsia="Arial" w:hAnsi="Arial" w:cs="Arial"/>
        </w:rPr>
        <w:t xml:space="preserve">y su Gerente Administrativo, Alejandro Federico </w:t>
      </w:r>
      <w:proofErr w:type="spellStart"/>
      <w:r w:rsidR="00334570">
        <w:rPr>
          <w:rFonts w:ascii="Arial" w:eastAsia="Arial" w:hAnsi="Arial" w:cs="Arial"/>
        </w:rPr>
        <w:t>Corello</w:t>
      </w:r>
      <w:proofErr w:type="spellEnd"/>
      <w:r w:rsidR="00334570">
        <w:rPr>
          <w:rFonts w:ascii="Arial" w:eastAsia="Arial" w:hAnsi="Arial" w:cs="Arial"/>
        </w:rPr>
        <w:t>, DNI 30.710.962</w:t>
      </w:r>
      <w:proofErr w:type="gramStart"/>
      <w:r w:rsidR="00334570">
        <w:rPr>
          <w:rFonts w:ascii="Arial" w:eastAsia="Arial" w:hAnsi="Arial" w:cs="Arial"/>
        </w:rPr>
        <w:t xml:space="preserve">,  </w:t>
      </w:r>
      <w:r w:rsidR="00C45354">
        <w:rPr>
          <w:rFonts w:ascii="Arial" w:eastAsia="Arial" w:hAnsi="Arial" w:cs="Arial"/>
        </w:rPr>
        <w:t>con</w:t>
      </w:r>
      <w:proofErr w:type="gramEnd"/>
      <w:r w:rsidR="00C45354">
        <w:rPr>
          <w:rFonts w:ascii="Arial" w:eastAsia="Arial" w:hAnsi="Arial" w:cs="Arial"/>
        </w:rPr>
        <w:t xml:space="preserve"> domicilio legal en RN 8 KM 358, Venado Tuerto, Santa Fe, </w:t>
      </w:r>
      <w:r w:rsidRPr="00C45354">
        <w:rPr>
          <w:rFonts w:ascii="Arial" w:eastAsia="Arial" w:hAnsi="Arial" w:cs="Arial"/>
        </w:rPr>
        <w:t>Ar</w:t>
      </w:r>
      <w:r>
        <w:rPr>
          <w:rFonts w:ascii="Arial" w:eastAsia="Arial" w:hAnsi="Arial" w:cs="Arial"/>
        </w:rPr>
        <w:t>gentina, por la otra, y denominadas conjuntamente las “PARTES”, acuerdan celebrar el presente Convenio sujeto a las siguientes cláusulas y antecedentes:</w:t>
      </w:r>
    </w:p>
    <w:p w14:paraId="7289741D" w14:textId="77777777" w:rsidR="000053F7" w:rsidRDefault="000053F7">
      <w:pPr>
        <w:spacing w:after="0" w:line="360" w:lineRule="auto"/>
        <w:jc w:val="both"/>
        <w:rPr>
          <w:rFonts w:ascii="Arial" w:eastAsia="Arial" w:hAnsi="Arial" w:cs="Arial"/>
        </w:rPr>
      </w:pPr>
    </w:p>
    <w:p w14:paraId="7289741E" w14:textId="77777777" w:rsidR="000053F7" w:rsidRDefault="004259D3">
      <w:pPr>
        <w:spacing w:after="0" w:line="360" w:lineRule="auto"/>
        <w:jc w:val="both"/>
        <w:rPr>
          <w:rFonts w:ascii="Arial" w:eastAsia="Arial" w:hAnsi="Arial" w:cs="Arial"/>
        </w:rPr>
      </w:pPr>
      <w:r>
        <w:rPr>
          <w:rFonts w:ascii="Arial" w:eastAsia="Arial" w:hAnsi="Arial" w:cs="Arial"/>
          <w:b/>
          <w:u w:val="single"/>
        </w:rPr>
        <w:t>ANTECEDENTES</w:t>
      </w:r>
      <w:r>
        <w:rPr>
          <w:rFonts w:ascii="Arial" w:eastAsia="Arial" w:hAnsi="Arial" w:cs="Arial"/>
        </w:rPr>
        <w:t xml:space="preserve">: </w:t>
      </w:r>
    </w:p>
    <w:p w14:paraId="7289741F" w14:textId="77777777" w:rsidR="000053F7" w:rsidRDefault="004259D3">
      <w:pPr>
        <w:numPr>
          <w:ilvl w:val="0"/>
          <w:numId w:val="3"/>
        </w:numPr>
        <w:spacing w:after="0" w:line="360" w:lineRule="auto"/>
        <w:jc w:val="both"/>
        <w:rPr>
          <w:rFonts w:ascii="Arial" w:eastAsia="Arial" w:hAnsi="Arial" w:cs="Arial"/>
        </w:rPr>
      </w:pPr>
      <w:r>
        <w:rPr>
          <w:rFonts w:ascii="Arial" w:eastAsia="Arial" w:hAnsi="Arial" w:cs="Arial"/>
        </w:rPr>
        <w:t>La UNSAM es una institución pública creada por la Ley 24.095 que integra el Sistema Universitario Argentino, que tiene entre sus objetivos fundamentales la generación de conocimiento a través de la investigación científica y tecnológica fomentando alianzas con agencias que promueven la investigación y transferencia tecnológica.</w:t>
      </w:r>
    </w:p>
    <w:p w14:paraId="72897420" w14:textId="5629651B" w:rsidR="000053F7" w:rsidRDefault="004259D3">
      <w:pPr>
        <w:numPr>
          <w:ilvl w:val="0"/>
          <w:numId w:val="3"/>
        </w:numPr>
        <w:spacing w:after="0" w:line="360" w:lineRule="auto"/>
        <w:jc w:val="both"/>
        <w:rPr>
          <w:rFonts w:ascii="Arial" w:eastAsia="Arial" w:hAnsi="Arial" w:cs="Arial"/>
        </w:rPr>
      </w:pPr>
      <w:r>
        <w:rPr>
          <w:rFonts w:ascii="Arial" w:eastAsia="Arial" w:hAnsi="Arial" w:cs="Arial"/>
        </w:rPr>
        <w:t xml:space="preserve">Que la UNSAM cuenta con un </w:t>
      </w:r>
      <w:r w:rsidR="00D42B79" w:rsidRPr="00D42B79">
        <w:rPr>
          <w:rFonts w:ascii="Arial" w:eastAsia="Arial" w:hAnsi="Arial" w:cs="Arial"/>
        </w:rPr>
        <w:t>Laboratorio de Estrés Abiótico y Biótico en Plantas</w:t>
      </w:r>
      <w:r w:rsidR="00843776">
        <w:rPr>
          <w:rFonts w:ascii="Arial" w:eastAsia="Arial" w:hAnsi="Arial" w:cs="Arial"/>
        </w:rPr>
        <w:t xml:space="preserve"> en el Instituto Tecnológico de Chascomús perteneciente a la </w:t>
      </w:r>
      <w:proofErr w:type="spellStart"/>
      <w:r w:rsidR="00843776">
        <w:rPr>
          <w:rFonts w:ascii="Arial" w:eastAsia="Arial" w:hAnsi="Arial" w:cs="Arial"/>
        </w:rPr>
        <w:t>EByN</w:t>
      </w:r>
      <w:proofErr w:type="spellEnd"/>
      <w:r>
        <w:rPr>
          <w:rFonts w:ascii="Arial" w:eastAsia="Arial" w:hAnsi="Arial" w:cs="Arial"/>
        </w:rPr>
        <w:t xml:space="preserve">, </w:t>
      </w:r>
      <w:r w:rsidR="00D42B79">
        <w:rPr>
          <w:rFonts w:ascii="Arial" w:eastAsia="Arial" w:hAnsi="Arial" w:cs="Arial"/>
        </w:rPr>
        <w:t>que integra el Dr. Franco Rossi</w:t>
      </w:r>
      <w:r>
        <w:rPr>
          <w:rFonts w:ascii="Arial" w:eastAsia="Arial" w:hAnsi="Arial" w:cs="Arial"/>
        </w:rPr>
        <w:t xml:space="preserve">, que cuenta con una amplia trayectoria y conocimientos en investigación en </w:t>
      </w:r>
      <w:r w:rsidR="00843776" w:rsidRPr="00843776">
        <w:rPr>
          <w:rFonts w:ascii="Arial" w:eastAsia="Arial" w:hAnsi="Arial" w:cs="Arial"/>
        </w:rPr>
        <w:t>Estrategias de control genético y químico</w:t>
      </w:r>
      <w:r w:rsidR="00843776">
        <w:rPr>
          <w:rFonts w:ascii="Arial" w:eastAsia="Arial" w:hAnsi="Arial" w:cs="Arial"/>
        </w:rPr>
        <w:t xml:space="preserve"> de cultivos</w:t>
      </w:r>
      <w:r>
        <w:rPr>
          <w:rFonts w:ascii="Arial" w:eastAsia="Arial" w:hAnsi="Arial" w:cs="Arial"/>
        </w:rPr>
        <w:t>.</w:t>
      </w:r>
    </w:p>
    <w:p w14:paraId="72897421" w14:textId="0B9EAF48" w:rsidR="000053F7" w:rsidRDefault="004259D3">
      <w:pPr>
        <w:numPr>
          <w:ilvl w:val="0"/>
          <w:numId w:val="3"/>
        </w:numPr>
        <w:spacing w:after="0" w:line="360" w:lineRule="auto"/>
        <w:jc w:val="both"/>
        <w:rPr>
          <w:rFonts w:ascii="Arial" w:eastAsia="Arial" w:hAnsi="Arial" w:cs="Arial"/>
        </w:rPr>
      </w:pPr>
      <w:r>
        <w:rPr>
          <w:rFonts w:ascii="Arial" w:eastAsia="Arial" w:hAnsi="Arial" w:cs="Arial"/>
        </w:rPr>
        <w:t xml:space="preserve">Que </w:t>
      </w:r>
      <w:r w:rsidR="00843776">
        <w:rPr>
          <w:rFonts w:ascii="Arial" w:eastAsia="Arial" w:hAnsi="Arial" w:cs="Arial"/>
        </w:rPr>
        <w:t>NUSEED</w:t>
      </w:r>
      <w:r>
        <w:rPr>
          <w:rFonts w:ascii="Arial" w:eastAsia="Arial" w:hAnsi="Arial" w:cs="Arial"/>
        </w:rPr>
        <w:t xml:space="preserve"> </w:t>
      </w:r>
      <w:r w:rsidR="00843776" w:rsidRPr="00843776">
        <w:rPr>
          <w:rFonts w:ascii="Arial" w:eastAsia="Arial" w:hAnsi="Arial" w:cs="Arial"/>
        </w:rPr>
        <w:t>es una compañía mundial de semillas genuinamente comprometida con el desarrollo de nuevas tecnologías en semilla para crear nuevas oportunidades, combinando pasión por la innovación, la agilidad de su organización y una extensa experiencia en el mercado internacional para ofrecer soluciones que mejoren el valor de los alimentos para el mundo</w:t>
      </w:r>
      <w:r>
        <w:rPr>
          <w:rFonts w:ascii="Arial" w:eastAsia="Arial" w:hAnsi="Arial" w:cs="Arial"/>
        </w:rPr>
        <w:t>.</w:t>
      </w:r>
    </w:p>
    <w:p w14:paraId="72897422" w14:textId="03341FAE" w:rsidR="000053F7" w:rsidRDefault="004259D3">
      <w:pPr>
        <w:numPr>
          <w:ilvl w:val="0"/>
          <w:numId w:val="3"/>
        </w:numPr>
        <w:spacing w:after="0" w:line="360" w:lineRule="auto"/>
        <w:jc w:val="both"/>
        <w:rPr>
          <w:rFonts w:ascii="Arial" w:eastAsia="Arial" w:hAnsi="Arial" w:cs="Arial"/>
        </w:rPr>
      </w:pPr>
      <w:r>
        <w:rPr>
          <w:rFonts w:ascii="Arial" w:eastAsia="Arial" w:hAnsi="Arial" w:cs="Arial"/>
        </w:rPr>
        <w:t xml:space="preserve">Que </w:t>
      </w:r>
      <w:r w:rsidR="00843776">
        <w:rPr>
          <w:rFonts w:ascii="Arial" w:eastAsia="Arial" w:hAnsi="Arial" w:cs="Arial"/>
        </w:rPr>
        <w:t xml:space="preserve">NUSEED cuanta dentro de su oferta de productos con semillas de </w:t>
      </w:r>
      <w:proofErr w:type="spellStart"/>
      <w:r w:rsidR="00843776" w:rsidRPr="00843776">
        <w:rPr>
          <w:rFonts w:ascii="Arial" w:eastAsia="Arial" w:hAnsi="Arial" w:cs="Arial"/>
          <w:i/>
          <w:iCs/>
        </w:rPr>
        <w:t>Brassica</w:t>
      </w:r>
      <w:proofErr w:type="spellEnd"/>
      <w:r w:rsidR="00843776" w:rsidRPr="00843776">
        <w:rPr>
          <w:rFonts w:ascii="Arial" w:eastAsia="Arial" w:hAnsi="Arial" w:cs="Arial"/>
          <w:i/>
          <w:iCs/>
        </w:rPr>
        <w:t xml:space="preserve"> </w:t>
      </w:r>
      <w:proofErr w:type="spellStart"/>
      <w:r w:rsidR="00843776" w:rsidRPr="00843776">
        <w:rPr>
          <w:rFonts w:ascii="Arial" w:eastAsia="Arial" w:hAnsi="Arial" w:cs="Arial"/>
          <w:i/>
          <w:iCs/>
        </w:rPr>
        <w:t>Carinata</w:t>
      </w:r>
      <w:proofErr w:type="spellEnd"/>
      <w:r w:rsidR="00843776">
        <w:rPr>
          <w:rFonts w:ascii="Arial" w:eastAsia="Arial" w:hAnsi="Arial" w:cs="Arial"/>
        </w:rPr>
        <w:t xml:space="preserve"> (Cultivo </w:t>
      </w:r>
      <w:proofErr w:type="spellStart"/>
      <w:r w:rsidR="00843776">
        <w:rPr>
          <w:rFonts w:ascii="Arial" w:eastAsia="Arial" w:hAnsi="Arial" w:cs="Arial"/>
        </w:rPr>
        <w:t>Carinata</w:t>
      </w:r>
      <w:proofErr w:type="spellEnd"/>
      <w:r w:rsidR="00843776">
        <w:rPr>
          <w:rFonts w:ascii="Arial" w:eastAsia="Arial" w:hAnsi="Arial" w:cs="Arial"/>
        </w:rPr>
        <w:t>) que es un cultivo que actualmente es el elegido para la producción de biocombustible de segunda generación.</w:t>
      </w:r>
    </w:p>
    <w:p w14:paraId="72897423" w14:textId="236D1715" w:rsidR="000053F7" w:rsidRDefault="004259D3">
      <w:pPr>
        <w:numPr>
          <w:ilvl w:val="0"/>
          <w:numId w:val="3"/>
        </w:numPr>
        <w:spacing w:after="0" w:line="360" w:lineRule="auto"/>
        <w:jc w:val="both"/>
        <w:rPr>
          <w:rFonts w:ascii="Arial" w:eastAsia="Arial" w:hAnsi="Arial" w:cs="Arial"/>
        </w:rPr>
      </w:pPr>
      <w:r>
        <w:rPr>
          <w:rFonts w:ascii="Arial" w:eastAsia="Arial" w:hAnsi="Arial" w:cs="Arial"/>
        </w:rPr>
        <w:t xml:space="preserve">Que </w:t>
      </w:r>
      <w:r w:rsidR="00843776">
        <w:rPr>
          <w:rFonts w:ascii="Arial" w:eastAsia="Arial" w:hAnsi="Arial" w:cs="Arial"/>
        </w:rPr>
        <w:t>NUSEED</w:t>
      </w:r>
      <w:r>
        <w:rPr>
          <w:rFonts w:ascii="Arial" w:eastAsia="Arial" w:hAnsi="Arial" w:cs="Arial"/>
        </w:rPr>
        <w:t xml:space="preserve"> desea realizar un</w:t>
      </w:r>
      <w:r w:rsidR="00843776">
        <w:rPr>
          <w:rFonts w:ascii="Arial" w:eastAsia="Arial" w:hAnsi="Arial" w:cs="Arial"/>
        </w:rPr>
        <w:t xml:space="preserve"> ensayo a campo con variables controladas para evaluar los fungicidas del mercado sobre el manejo y rendimiento de sus semillas</w:t>
      </w:r>
      <w:r>
        <w:rPr>
          <w:rFonts w:ascii="Arial" w:eastAsia="Arial" w:hAnsi="Arial" w:cs="Arial"/>
        </w:rPr>
        <w:t xml:space="preserve"> y le encomienda a la UNSAM </w:t>
      </w:r>
      <w:r w:rsidR="00FC6850">
        <w:rPr>
          <w:rFonts w:ascii="Arial" w:eastAsia="Arial" w:hAnsi="Arial" w:cs="Arial"/>
        </w:rPr>
        <w:t xml:space="preserve">el diseño y </w:t>
      </w:r>
      <w:r>
        <w:rPr>
          <w:rFonts w:ascii="Arial" w:eastAsia="Arial" w:hAnsi="Arial" w:cs="Arial"/>
        </w:rPr>
        <w:t xml:space="preserve">desarrollo </w:t>
      </w:r>
      <w:r w:rsidR="00FC6850">
        <w:rPr>
          <w:rFonts w:ascii="Arial" w:eastAsia="Arial" w:hAnsi="Arial" w:cs="Arial"/>
        </w:rPr>
        <w:t xml:space="preserve">del ensayo </w:t>
      </w:r>
      <w:r>
        <w:rPr>
          <w:rFonts w:ascii="Arial" w:eastAsia="Arial" w:hAnsi="Arial" w:cs="Arial"/>
        </w:rPr>
        <w:t xml:space="preserve">a cargo del Dr. </w:t>
      </w:r>
      <w:r w:rsidR="00FC6850">
        <w:rPr>
          <w:rFonts w:ascii="Arial" w:eastAsia="Arial" w:hAnsi="Arial" w:cs="Arial"/>
        </w:rPr>
        <w:t>Franco Rossi</w:t>
      </w:r>
      <w:r>
        <w:rPr>
          <w:rFonts w:ascii="Arial" w:eastAsia="Arial" w:hAnsi="Arial" w:cs="Arial"/>
        </w:rPr>
        <w:t>.</w:t>
      </w:r>
    </w:p>
    <w:p w14:paraId="72897424" w14:textId="77777777" w:rsidR="000053F7" w:rsidRDefault="000053F7">
      <w:pPr>
        <w:spacing w:after="0" w:line="360" w:lineRule="auto"/>
        <w:jc w:val="both"/>
        <w:rPr>
          <w:rFonts w:ascii="Arial" w:eastAsia="Arial" w:hAnsi="Arial" w:cs="Arial"/>
          <w:b/>
          <w:u w:val="single"/>
        </w:rPr>
      </w:pPr>
    </w:p>
    <w:p w14:paraId="72897425" w14:textId="77777777" w:rsidR="000053F7" w:rsidRDefault="004259D3">
      <w:pPr>
        <w:spacing w:after="0" w:line="360" w:lineRule="auto"/>
        <w:jc w:val="both"/>
        <w:rPr>
          <w:rFonts w:ascii="Arial" w:eastAsia="Arial" w:hAnsi="Arial" w:cs="Arial"/>
        </w:rPr>
      </w:pPr>
      <w:r>
        <w:rPr>
          <w:rFonts w:ascii="Arial" w:eastAsia="Arial" w:hAnsi="Arial" w:cs="Arial"/>
          <w:b/>
          <w:u w:val="single"/>
        </w:rPr>
        <w:t>PRIMERA. OBJETO</w:t>
      </w:r>
      <w:r>
        <w:rPr>
          <w:rFonts w:ascii="Arial" w:eastAsia="Arial" w:hAnsi="Arial" w:cs="Arial"/>
          <w:b/>
        </w:rPr>
        <w:t>:</w:t>
      </w:r>
    </w:p>
    <w:p w14:paraId="72897426" w14:textId="5B37674A" w:rsidR="000053F7" w:rsidRDefault="004259D3">
      <w:pPr>
        <w:spacing w:after="0" w:line="360" w:lineRule="auto"/>
        <w:jc w:val="both"/>
        <w:rPr>
          <w:rFonts w:ascii="Verdana" w:eastAsia="Verdana" w:hAnsi="Verdana" w:cs="Verdana"/>
          <w:sz w:val="18"/>
          <w:szCs w:val="18"/>
        </w:rPr>
      </w:pPr>
      <w:r>
        <w:rPr>
          <w:rFonts w:ascii="Arial" w:eastAsia="Arial" w:hAnsi="Arial" w:cs="Arial"/>
        </w:rPr>
        <w:t xml:space="preserve">La PARTES acuerdan llevar adelante este CONVENIO de SERVICIOS TECNOLÓGICOS con el objeto </w:t>
      </w:r>
      <w:r w:rsidR="00FC6850">
        <w:rPr>
          <w:rFonts w:ascii="Arial" w:eastAsia="Arial" w:hAnsi="Arial" w:cs="Arial"/>
        </w:rPr>
        <w:t xml:space="preserve">realizar un ensayo a campo para </w:t>
      </w:r>
      <w:r w:rsidR="00FC6850" w:rsidRPr="00FC6850">
        <w:rPr>
          <w:rFonts w:ascii="Arial" w:eastAsia="Arial" w:hAnsi="Arial" w:cs="Arial"/>
        </w:rPr>
        <w:t xml:space="preserve">evaluar la eficacia de diferentes fungicidas </w:t>
      </w:r>
      <w:r w:rsidR="00FC6850">
        <w:rPr>
          <w:rFonts w:ascii="Arial" w:eastAsia="Arial" w:hAnsi="Arial" w:cs="Arial"/>
        </w:rPr>
        <w:t xml:space="preserve">comerciales </w:t>
      </w:r>
      <w:r w:rsidR="00FC6850" w:rsidRPr="00FC6850">
        <w:rPr>
          <w:rFonts w:ascii="Arial" w:eastAsia="Arial" w:hAnsi="Arial" w:cs="Arial"/>
        </w:rPr>
        <w:t xml:space="preserve">para </w:t>
      </w:r>
      <w:r w:rsidR="00FC6850" w:rsidRPr="00FC6850">
        <w:rPr>
          <w:rFonts w:ascii="Arial" w:eastAsia="Arial" w:hAnsi="Arial" w:cs="Arial"/>
        </w:rPr>
        <w:lastRenderedPageBreak/>
        <w:t xml:space="preserve">el control de enfermedades fúngicas, con especial énfasis en </w:t>
      </w:r>
      <w:proofErr w:type="spellStart"/>
      <w:r w:rsidR="00FC6850" w:rsidRPr="00FC6850">
        <w:rPr>
          <w:rFonts w:ascii="Arial" w:eastAsia="Arial" w:hAnsi="Arial" w:cs="Arial"/>
          <w:i/>
          <w:iCs/>
        </w:rPr>
        <w:t>Sclerotinia</w:t>
      </w:r>
      <w:proofErr w:type="spellEnd"/>
      <w:r w:rsidR="00FC6850" w:rsidRPr="00FC6850">
        <w:rPr>
          <w:rFonts w:ascii="Arial" w:eastAsia="Arial" w:hAnsi="Arial" w:cs="Arial"/>
          <w:i/>
          <w:iCs/>
        </w:rPr>
        <w:t xml:space="preserve"> </w:t>
      </w:r>
      <w:proofErr w:type="spellStart"/>
      <w:r w:rsidR="00FC6850" w:rsidRPr="00FC6850">
        <w:rPr>
          <w:rFonts w:ascii="Arial" w:eastAsia="Arial" w:hAnsi="Arial" w:cs="Arial"/>
          <w:i/>
          <w:iCs/>
        </w:rPr>
        <w:t>sclerotiorum</w:t>
      </w:r>
      <w:proofErr w:type="spellEnd"/>
      <w:r w:rsidR="00FC6850" w:rsidRPr="00FC6850">
        <w:rPr>
          <w:rFonts w:ascii="Arial" w:eastAsia="Arial" w:hAnsi="Arial" w:cs="Arial"/>
        </w:rPr>
        <w:t xml:space="preserve">, en el cultivo de </w:t>
      </w:r>
      <w:proofErr w:type="spellStart"/>
      <w:r w:rsidR="00FC6850" w:rsidRPr="00FC6850">
        <w:rPr>
          <w:rFonts w:ascii="Arial" w:eastAsia="Arial" w:hAnsi="Arial" w:cs="Arial"/>
        </w:rPr>
        <w:t>Carinata</w:t>
      </w:r>
      <w:proofErr w:type="spellEnd"/>
      <w:r w:rsidR="002B37E7">
        <w:rPr>
          <w:rFonts w:ascii="Arial" w:eastAsia="Arial" w:hAnsi="Arial" w:cs="Arial"/>
        </w:rPr>
        <w:t xml:space="preserve">, hibrido </w:t>
      </w:r>
      <w:proofErr w:type="spellStart"/>
      <w:r w:rsidR="002B37E7">
        <w:rPr>
          <w:rFonts w:ascii="Arial" w:eastAsia="Arial" w:hAnsi="Arial" w:cs="Arial"/>
        </w:rPr>
        <w:t>Nujet</w:t>
      </w:r>
      <w:proofErr w:type="spellEnd"/>
      <w:r w:rsidR="002B37E7">
        <w:rPr>
          <w:rFonts w:ascii="Arial" w:eastAsia="Arial" w:hAnsi="Arial" w:cs="Arial"/>
        </w:rPr>
        <w:t xml:space="preserve"> 350</w:t>
      </w:r>
      <w:r>
        <w:rPr>
          <w:rFonts w:ascii="Arial" w:eastAsia="Arial" w:hAnsi="Arial" w:cs="Arial"/>
        </w:rPr>
        <w:t>.</w:t>
      </w:r>
    </w:p>
    <w:p w14:paraId="72897427" w14:textId="77777777" w:rsidR="000053F7" w:rsidRDefault="000053F7">
      <w:pPr>
        <w:spacing w:after="0" w:line="360" w:lineRule="auto"/>
        <w:jc w:val="both"/>
        <w:rPr>
          <w:rFonts w:ascii="Arial" w:eastAsia="Arial" w:hAnsi="Arial" w:cs="Arial"/>
        </w:rPr>
      </w:pPr>
    </w:p>
    <w:p w14:paraId="72897428" w14:textId="77777777" w:rsidR="000053F7" w:rsidRPr="000C178A" w:rsidRDefault="004259D3">
      <w:pPr>
        <w:spacing w:after="0" w:line="360" w:lineRule="auto"/>
        <w:jc w:val="both"/>
        <w:rPr>
          <w:rFonts w:ascii="Verdana" w:eastAsia="Verdana" w:hAnsi="Verdana" w:cs="Verdana"/>
          <w:sz w:val="18"/>
          <w:szCs w:val="18"/>
        </w:rPr>
      </w:pPr>
      <w:r w:rsidRPr="000C178A">
        <w:rPr>
          <w:rFonts w:ascii="Arial" w:eastAsia="Arial" w:hAnsi="Arial" w:cs="Arial"/>
        </w:rPr>
        <w:t>Los objetivos específicos son:</w:t>
      </w:r>
    </w:p>
    <w:p w14:paraId="7289742D" w14:textId="798ECDDC" w:rsidR="000053F7" w:rsidRPr="000C178A" w:rsidRDefault="004259D3" w:rsidP="000363F9">
      <w:pPr>
        <w:spacing w:after="0" w:line="360" w:lineRule="auto"/>
        <w:jc w:val="both"/>
        <w:rPr>
          <w:rFonts w:ascii="Arial" w:eastAsia="Arial" w:hAnsi="Arial" w:cs="Arial"/>
        </w:rPr>
      </w:pPr>
      <w:r w:rsidRPr="000C178A">
        <w:rPr>
          <w:rFonts w:ascii="Arial" w:eastAsia="Arial" w:hAnsi="Arial" w:cs="Arial"/>
        </w:rPr>
        <w:t>1.-</w:t>
      </w:r>
      <w:r w:rsidR="000363F9" w:rsidRPr="000C178A">
        <w:rPr>
          <w:rFonts w:ascii="Arial" w:eastAsia="Arial" w:hAnsi="Arial" w:cs="Arial"/>
        </w:rPr>
        <w:t xml:space="preserve"> </w:t>
      </w:r>
      <w:r w:rsidR="00165C84" w:rsidRPr="000C178A">
        <w:rPr>
          <w:rFonts w:ascii="Arial" w:eastAsia="Arial" w:hAnsi="Arial" w:cs="Arial"/>
        </w:rPr>
        <w:t xml:space="preserve">Evaluar el uso de fungicidas comerciales y su impacto en el control de enfermedades </w:t>
      </w:r>
      <w:proofErr w:type="spellStart"/>
      <w:r w:rsidR="00165C84" w:rsidRPr="000C178A">
        <w:rPr>
          <w:rFonts w:ascii="Arial" w:eastAsia="Arial" w:hAnsi="Arial" w:cs="Arial"/>
        </w:rPr>
        <w:t>fúngicas.en</w:t>
      </w:r>
      <w:proofErr w:type="spellEnd"/>
      <w:r w:rsidR="00165C84" w:rsidRPr="000C178A">
        <w:rPr>
          <w:rFonts w:ascii="Arial" w:eastAsia="Arial" w:hAnsi="Arial" w:cs="Arial"/>
        </w:rPr>
        <w:t xml:space="preserve"> híbridos comerciales de </w:t>
      </w:r>
      <w:r w:rsidR="00165C84" w:rsidRPr="000C178A">
        <w:rPr>
          <w:rFonts w:ascii="Arial" w:eastAsia="Arial" w:hAnsi="Arial" w:cs="Arial"/>
          <w:i/>
          <w:iCs/>
        </w:rPr>
        <w:t xml:space="preserve">B. </w:t>
      </w:r>
      <w:proofErr w:type="spellStart"/>
      <w:r w:rsidR="00165C84" w:rsidRPr="000C178A">
        <w:rPr>
          <w:rFonts w:ascii="Arial" w:eastAsia="Arial" w:hAnsi="Arial" w:cs="Arial"/>
          <w:i/>
          <w:iCs/>
        </w:rPr>
        <w:t>carinata</w:t>
      </w:r>
      <w:proofErr w:type="spellEnd"/>
    </w:p>
    <w:p w14:paraId="015AEBCA" w14:textId="36684533" w:rsidR="000363F9" w:rsidRDefault="000363F9" w:rsidP="000363F9">
      <w:pPr>
        <w:spacing w:after="0" w:line="360" w:lineRule="auto"/>
        <w:jc w:val="both"/>
        <w:rPr>
          <w:rFonts w:ascii="Verdana" w:eastAsia="Verdana" w:hAnsi="Verdana" w:cs="Verdana"/>
          <w:sz w:val="18"/>
          <w:szCs w:val="18"/>
        </w:rPr>
      </w:pPr>
      <w:r w:rsidRPr="000C178A">
        <w:rPr>
          <w:rFonts w:ascii="Arial" w:eastAsia="Arial" w:hAnsi="Arial" w:cs="Arial"/>
        </w:rPr>
        <w:t xml:space="preserve">2.- </w:t>
      </w:r>
      <w:r w:rsidR="00165C84" w:rsidRPr="000C178A">
        <w:rPr>
          <w:rFonts w:ascii="Arial" w:eastAsia="Arial" w:hAnsi="Arial" w:cs="Arial"/>
        </w:rPr>
        <w:t>E</w:t>
      </w:r>
      <w:r w:rsidR="00165C84">
        <w:rPr>
          <w:rFonts w:ascii="Arial" w:eastAsia="Arial" w:hAnsi="Arial" w:cs="Arial"/>
        </w:rPr>
        <w:t xml:space="preserve">valuar el impacto de las enfermedades fúngicas, y su control mediante fungicidas comerciales, en el rendimiento del cultivo de </w:t>
      </w:r>
      <w:r w:rsidR="00165C84" w:rsidRPr="000C178A">
        <w:rPr>
          <w:rFonts w:ascii="Arial" w:eastAsia="Arial" w:hAnsi="Arial" w:cs="Arial"/>
          <w:i/>
          <w:iCs/>
        </w:rPr>
        <w:t xml:space="preserve">B. </w:t>
      </w:r>
      <w:proofErr w:type="spellStart"/>
      <w:r w:rsidR="00165C84" w:rsidRPr="000C178A">
        <w:rPr>
          <w:rFonts w:ascii="Arial" w:eastAsia="Arial" w:hAnsi="Arial" w:cs="Arial"/>
          <w:i/>
          <w:iCs/>
        </w:rPr>
        <w:t>carinata</w:t>
      </w:r>
      <w:proofErr w:type="spellEnd"/>
    </w:p>
    <w:p w14:paraId="7289742E" w14:textId="77777777" w:rsidR="000053F7" w:rsidRDefault="000053F7">
      <w:pPr>
        <w:spacing w:after="0" w:line="360" w:lineRule="auto"/>
        <w:jc w:val="both"/>
        <w:rPr>
          <w:rFonts w:ascii="Arial" w:eastAsia="Arial" w:hAnsi="Arial" w:cs="Arial"/>
        </w:rPr>
      </w:pPr>
    </w:p>
    <w:p w14:paraId="7289742F" w14:textId="45C85EC0" w:rsidR="000053F7" w:rsidRPr="00AD1AB5" w:rsidRDefault="004259D3">
      <w:pPr>
        <w:spacing w:after="0" w:line="360" w:lineRule="auto"/>
        <w:jc w:val="both"/>
        <w:rPr>
          <w:rFonts w:ascii="Arial" w:eastAsia="Arial" w:hAnsi="Arial" w:cs="Arial"/>
        </w:rPr>
      </w:pPr>
      <w:r w:rsidRPr="00AD1AB5">
        <w:rPr>
          <w:rFonts w:ascii="Arial" w:eastAsia="Arial" w:hAnsi="Arial" w:cs="Arial"/>
        </w:rPr>
        <w:t xml:space="preserve">Resultados esperados: </w:t>
      </w:r>
      <w:r w:rsidR="000363F9" w:rsidRPr="00AD1AB5">
        <w:rPr>
          <w:rFonts w:ascii="Arial" w:eastAsia="Arial" w:hAnsi="Arial" w:cs="Arial"/>
        </w:rPr>
        <w:t xml:space="preserve">establecer </w:t>
      </w:r>
      <w:r w:rsidR="002B37E7" w:rsidRPr="00AD1AB5">
        <w:rPr>
          <w:rFonts w:ascii="Arial" w:eastAsia="Arial" w:hAnsi="Arial" w:cs="Arial"/>
        </w:rPr>
        <w:t xml:space="preserve">si la aplicación de diferentes fungicidas comerciales disminuye el efecto negativo provocado por enfermedades fúngicas e incrementa </w:t>
      </w:r>
      <w:r w:rsidR="000363F9" w:rsidRPr="00AD1AB5">
        <w:rPr>
          <w:rFonts w:ascii="Arial" w:eastAsia="Arial" w:hAnsi="Arial" w:cs="Arial"/>
        </w:rPr>
        <w:t xml:space="preserve">el rendimiento del cultivo </w:t>
      </w:r>
      <w:r w:rsidR="002B37E7" w:rsidRPr="00AD1AB5">
        <w:rPr>
          <w:rFonts w:ascii="Arial" w:eastAsia="Arial" w:hAnsi="Arial" w:cs="Arial"/>
        </w:rPr>
        <w:t xml:space="preserve">de </w:t>
      </w:r>
      <w:proofErr w:type="spellStart"/>
      <w:r w:rsidR="000363F9" w:rsidRPr="00AD1AB5">
        <w:rPr>
          <w:rFonts w:ascii="Arial" w:eastAsia="Arial" w:hAnsi="Arial" w:cs="Arial"/>
        </w:rPr>
        <w:t>Carinata</w:t>
      </w:r>
      <w:proofErr w:type="spellEnd"/>
      <w:r w:rsidR="000363F9" w:rsidRPr="00AD1AB5">
        <w:rPr>
          <w:rFonts w:ascii="Arial" w:eastAsia="Arial" w:hAnsi="Arial" w:cs="Arial"/>
        </w:rPr>
        <w:t>.</w:t>
      </w:r>
      <w:r w:rsidR="002B37E7" w:rsidRPr="00AD1AB5">
        <w:rPr>
          <w:rFonts w:ascii="Arial" w:eastAsia="Arial" w:hAnsi="Arial" w:cs="Arial"/>
        </w:rPr>
        <w:t xml:space="preserve"> </w:t>
      </w:r>
    </w:p>
    <w:p w14:paraId="72897430" w14:textId="7BB59698" w:rsidR="000053F7" w:rsidRDefault="00DF37F5">
      <w:pPr>
        <w:spacing w:after="0" w:line="360" w:lineRule="auto"/>
        <w:jc w:val="both"/>
        <w:rPr>
          <w:rFonts w:ascii="Verdana" w:eastAsia="Verdana" w:hAnsi="Verdana" w:cs="Verdana"/>
          <w:sz w:val="18"/>
          <w:szCs w:val="18"/>
        </w:rPr>
      </w:pPr>
      <w:sdt>
        <w:sdtPr>
          <w:tag w:val="goog_rdk_0"/>
          <w:id w:val="-1747643386"/>
        </w:sdtPr>
        <w:sdtEndPr>
          <w:rPr>
            <w:rFonts w:ascii="Arial" w:eastAsia="Arial Unicode MS" w:hAnsi="Arial" w:cs="Arial"/>
          </w:rPr>
        </w:sdtEndPr>
        <w:sdtContent>
          <w:r w:rsidR="004259D3" w:rsidRPr="00334570">
            <w:rPr>
              <w:rFonts w:ascii="Arial" w:eastAsia="Arial Unicode MS" w:hAnsi="Arial" w:cs="Arial"/>
            </w:rPr>
            <w:t>Producto entregable:</w:t>
          </w:r>
        </w:sdtContent>
      </w:sdt>
      <w:r w:rsidR="004259D3" w:rsidRPr="00334570">
        <w:rPr>
          <w:rFonts w:ascii="Arial" w:eastAsia="Arial Unicode MS" w:hAnsi="Arial" w:cs="Arial"/>
        </w:rPr>
        <w:t xml:space="preserve"> </w:t>
      </w:r>
      <w:r w:rsidR="000363F9" w:rsidRPr="00334570">
        <w:rPr>
          <w:rFonts w:ascii="Arial" w:eastAsia="Arial Unicode MS" w:hAnsi="Arial" w:cs="Arial"/>
        </w:rPr>
        <w:t xml:space="preserve">Informe Técnico con los resultados de ensayo. </w:t>
      </w:r>
    </w:p>
    <w:p w14:paraId="72897431" w14:textId="77777777" w:rsidR="000053F7" w:rsidRDefault="000053F7">
      <w:pPr>
        <w:spacing w:after="0" w:line="360" w:lineRule="auto"/>
        <w:jc w:val="both"/>
        <w:rPr>
          <w:rFonts w:ascii="Arial" w:eastAsia="Arial" w:hAnsi="Arial" w:cs="Arial"/>
          <w:u w:val="single"/>
        </w:rPr>
      </w:pPr>
    </w:p>
    <w:p w14:paraId="72897432" w14:textId="77777777" w:rsidR="000053F7" w:rsidRDefault="004259D3">
      <w:pPr>
        <w:keepNext/>
        <w:spacing w:after="0" w:line="360" w:lineRule="auto"/>
        <w:jc w:val="both"/>
        <w:rPr>
          <w:rFonts w:ascii="Arial" w:eastAsia="Arial" w:hAnsi="Arial" w:cs="Arial"/>
          <w:b/>
          <w:u w:val="single"/>
        </w:rPr>
      </w:pPr>
      <w:r>
        <w:rPr>
          <w:rFonts w:ascii="Arial" w:eastAsia="Arial" w:hAnsi="Arial" w:cs="Arial"/>
          <w:b/>
          <w:u w:val="single"/>
        </w:rPr>
        <w:t>SEGUNDA. PLAN DE TRABAJO E INFORMES</w:t>
      </w:r>
      <w:r>
        <w:rPr>
          <w:rFonts w:ascii="Arial" w:eastAsia="Arial" w:hAnsi="Arial" w:cs="Arial"/>
          <w:b/>
        </w:rPr>
        <w:t>:</w:t>
      </w:r>
    </w:p>
    <w:p w14:paraId="72897433" w14:textId="2DDC591F" w:rsidR="000053F7" w:rsidRDefault="004259D3">
      <w:pPr>
        <w:spacing w:after="0" w:line="360" w:lineRule="auto"/>
        <w:jc w:val="both"/>
        <w:rPr>
          <w:rFonts w:ascii="Arial" w:eastAsia="Arial" w:hAnsi="Arial" w:cs="Arial"/>
        </w:rPr>
      </w:pPr>
      <w:r>
        <w:rPr>
          <w:rFonts w:ascii="Arial" w:eastAsia="Arial" w:hAnsi="Arial" w:cs="Arial"/>
        </w:rPr>
        <w:t xml:space="preserve">Para el desarrollo del presente convenio, las partes acuerdan un plan de las actividades a llevar adelante, un cronograma de tareas, entrega de </w:t>
      </w:r>
      <w:r w:rsidR="000363F9">
        <w:rPr>
          <w:rFonts w:ascii="Arial" w:eastAsia="Arial" w:hAnsi="Arial" w:cs="Arial"/>
        </w:rPr>
        <w:t xml:space="preserve">un </w:t>
      </w:r>
      <w:r>
        <w:rPr>
          <w:rFonts w:ascii="Arial" w:eastAsia="Arial" w:hAnsi="Arial" w:cs="Arial"/>
        </w:rPr>
        <w:t xml:space="preserve">informe final y un grupo de trabajo que se encuentran detallados en el Anexo I “Plan de Trabajo”. </w:t>
      </w:r>
    </w:p>
    <w:p w14:paraId="72897434" w14:textId="77777777" w:rsidR="000053F7" w:rsidRDefault="004259D3">
      <w:pPr>
        <w:spacing w:after="0" w:line="360" w:lineRule="auto"/>
        <w:jc w:val="both"/>
        <w:rPr>
          <w:rFonts w:ascii="Arial" w:eastAsia="Arial" w:hAnsi="Arial" w:cs="Arial"/>
        </w:rPr>
      </w:pPr>
      <w:r>
        <w:rPr>
          <w:rFonts w:ascii="Arial" w:eastAsia="Arial" w:hAnsi="Arial" w:cs="Arial"/>
        </w:rPr>
        <w:t>En caso de que surjan imprevistos durante la ejecución del plan de trabajo, las partes mantendrán comunicación fluida y notificarán y arribarán de manera conjunta a la adecuación del mismo.</w:t>
      </w:r>
    </w:p>
    <w:p w14:paraId="72897435" w14:textId="77777777" w:rsidR="000053F7" w:rsidRDefault="004259D3">
      <w:pPr>
        <w:spacing w:after="0" w:line="360" w:lineRule="auto"/>
        <w:jc w:val="both"/>
        <w:rPr>
          <w:rFonts w:ascii="Arial" w:eastAsia="Arial" w:hAnsi="Arial" w:cs="Arial"/>
        </w:rPr>
      </w:pPr>
      <w:r>
        <w:rPr>
          <w:rFonts w:ascii="Arial" w:eastAsia="Arial" w:hAnsi="Arial" w:cs="Arial"/>
        </w:rPr>
        <w:t>La comunicación entre las PARTES se realizará a través de sus Representantes Técnicos.</w:t>
      </w:r>
    </w:p>
    <w:p w14:paraId="72897436" w14:textId="77777777" w:rsidR="000053F7" w:rsidRDefault="000053F7">
      <w:pPr>
        <w:spacing w:after="0" w:line="360" w:lineRule="auto"/>
        <w:jc w:val="both"/>
        <w:rPr>
          <w:rFonts w:ascii="Arial" w:eastAsia="Arial" w:hAnsi="Arial" w:cs="Arial"/>
          <w:b/>
          <w:u w:val="single"/>
        </w:rPr>
      </w:pPr>
    </w:p>
    <w:p w14:paraId="72897437" w14:textId="77777777" w:rsidR="000053F7" w:rsidRDefault="004259D3">
      <w:pPr>
        <w:spacing w:after="0" w:line="360" w:lineRule="auto"/>
        <w:jc w:val="both"/>
        <w:rPr>
          <w:rFonts w:ascii="Arial" w:eastAsia="Arial" w:hAnsi="Arial" w:cs="Arial"/>
        </w:rPr>
      </w:pPr>
      <w:r>
        <w:rPr>
          <w:rFonts w:ascii="Arial" w:eastAsia="Arial" w:hAnsi="Arial" w:cs="Arial"/>
          <w:b/>
          <w:u w:val="single"/>
        </w:rPr>
        <w:t>TERCERA. UNIDAD EJECUTORA</w:t>
      </w:r>
      <w:r>
        <w:rPr>
          <w:rFonts w:ascii="Arial" w:eastAsia="Arial" w:hAnsi="Arial" w:cs="Arial"/>
          <w:b/>
        </w:rPr>
        <w:t>:</w:t>
      </w:r>
      <w:r>
        <w:rPr>
          <w:rFonts w:ascii="Arial" w:eastAsia="Arial" w:hAnsi="Arial" w:cs="Arial"/>
        </w:rPr>
        <w:t xml:space="preserve"> </w:t>
      </w:r>
    </w:p>
    <w:p w14:paraId="72897438" w14:textId="75B2D512" w:rsidR="000053F7" w:rsidRDefault="004259D3">
      <w:pPr>
        <w:spacing w:after="0" w:line="360" w:lineRule="auto"/>
        <w:jc w:val="both"/>
        <w:rPr>
          <w:rFonts w:ascii="Arial" w:eastAsia="Arial" w:hAnsi="Arial" w:cs="Arial"/>
        </w:rPr>
      </w:pPr>
      <w:r>
        <w:rPr>
          <w:rFonts w:ascii="Arial" w:eastAsia="Arial" w:hAnsi="Arial" w:cs="Arial"/>
        </w:rPr>
        <w:t xml:space="preserve">UNSAM designa como unidad ejecutora de las tareas emergentes de este convenio al </w:t>
      </w:r>
      <w:r w:rsidR="000363F9" w:rsidRPr="000363F9">
        <w:rPr>
          <w:rFonts w:ascii="Arial" w:eastAsia="Arial" w:hAnsi="Arial" w:cs="Arial"/>
        </w:rPr>
        <w:t xml:space="preserve">Instituto Tecnológico De Chascomús </w:t>
      </w:r>
      <w:r w:rsidR="000363F9">
        <w:rPr>
          <w:rFonts w:ascii="Arial" w:eastAsia="Arial" w:hAnsi="Arial" w:cs="Arial"/>
        </w:rPr>
        <w:t>(INTECH)</w:t>
      </w:r>
      <w:r>
        <w:rPr>
          <w:rFonts w:ascii="Arial" w:eastAsia="Arial" w:hAnsi="Arial" w:cs="Arial"/>
        </w:rPr>
        <w:t xml:space="preserve"> de la Escuela de Bio y Nanotecnología, domicilio en Campus UNSAM, </w:t>
      </w:r>
      <w:r w:rsidR="000363F9" w:rsidRPr="000363F9">
        <w:rPr>
          <w:rFonts w:ascii="Arial" w:eastAsia="Arial" w:hAnsi="Arial" w:cs="Arial"/>
        </w:rPr>
        <w:t>Avda. Intendente Marino KM 8.2, (7130), Chascomús, Provincia de Buenos Aires, Argentina</w:t>
      </w:r>
      <w:r>
        <w:rPr>
          <w:rFonts w:ascii="Arial" w:eastAsia="Arial" w:hAnsi="Arial" w:cs="Arial"/>
        </w:rPr>
        <w:t>.-</w:t>
      </w:r>
    </w:p>
    <w:p w14:paraId="72897439" w14:textId="77777777" w:rsidR="000053F7" w:rsidRDefault="000053F7">
      <w:pPr>
        <w:spacing w:after="0" w:line="360" w:lineRule="auto"/>
        <w:jc w:val="both"/>
        <w:rPr>
          <w:rFonts w:ascii="Arial" w:eastAsia="Arial" w:hAnsi="Arial" w:cs="Arial"/>
          <w:b/>
          <w:u w:val="single"/>
        </w:rPr>
      </w:pPr>
    </w:p>
    <w:p w14:paraId="7289743A" w14:textId="77777777" w:rsidR="000053F7" w:rsidRDefault="004259D3">
      <w:pPr>
        <w:spacing w:after="0" w:line="360" w:lineRule="auto"/>
        <w:jc w:val="both"/>
        <w:rPr>
          <w:rFonts w:ascii="Arial" w:eastAsia="Arial" w:hAnsi="Arial" w:cs="Arial"/>
        </w:rPr>
      </w:pPr>
      <w:r>
        <w:rPr>
          <w:rFonts w:ascii="Arial" w:eastAsia="Arial" w:hAnsi="Arial" w:cs="Arial"/>
          <w:b/>
          <w:u w:val="single"/>
        </w:rPr>
        <w:t>CUARTA. REPRESENTANTES TÉCNICOS</w:t>
      </w:r>
      <w:r>
        <w:rPr>
          <w:rFonts w:ascii="Arial" w:eastAsia="Arial" w:hAnsi="Arial" w:cs="Arial"/>
          <w:b/>
        </w:rPr>
        <w:t>:</w:t>
      </w:r>
    </w:p>
    <w:p w14:paraId="7289743B" w14:textId="77777777" w:rsidR="000053F7" w:rsidRDefault="004259D3">
      <w:pPr>
        <w:spacing w:after="0" w:line="360" w:lineRule="auto"/>
        <w:jc w:val="both"/>
        <w:rPr>
          <w:rFonts w:ascii="Arial" w:eastAsia="Arial" w:hAnsi="Arial" w:cs="Arial"/>
        </w:rPr>
      </w:pPr>
      <w:r>
        <w:rPr>
          <w:rFonts w:ascii="Arial" w:eastAsia="Arial" w:hAnsi="Arial" w:cs="Arial"/>
        </w:rPr>
        <w:t>Con el fin de establecer canales permanentes y fluidos de comunicación, las partes designan como representantes técnicos para este convenio a:</w:t>
      </w:r>
    </w:p>
    <w:p w14:paraId="7289743C" w14:textId="4D45434F" w:rsidR="000053F7" w:rsidRDefault="004259D3">
      <w:pPr>
        <w:spacing w:after="0" w:line="360" w:lineRule="auto"/>
        <w:jc w:val="both"/>
        <w:rPr>
          <w:rFonts w:ascii="Arial" w:eastAsia="Arial" w:hAnsi="Arial" w:cs="Arial"/>
        </w:rPr>
      </w:pPr>
      <w:r>
        <w:rPr>
          <w:rFonts w:ascii="Arial" w:eastAsia="Arial" w:hAnsi="Arial" w:cs="Arial"/>
        </w:rPr>
        <w:t xml:space="preserve">Por UNSAM: Dr. </w:t>
      </w:r>
      <w:r w:rsidR="00AD0005">
        <w:rPr>
          <w:rFonts w:ascii="Arial" w:eastAsia="Arial" w:hAnsi="Arial" w:cs="Arial"/>
        </w:rPr>
        <w:t>Franco Rossi</w:t>
      </w:r>
      <w:r>
        <w:rPr>
          <w:rFonts w:ascii="Arial" w:eastAsia="Arial" w:hAnsi="Arial" w:cs="Arial"/>
        </w:rPr>
        <w:t xml:space="preserve">, email </w:t>
      </w:r>
      <w:hyperlink r:id="rId11" w:history="1">
        <w:r w:rsidR="00AD0005" w:rsidRPr="00850920">
          <w:rPr>
            <w:rStyle w:val="Hipervnculo"/>
            <w:rFonts w:ascii="Arial" w:eastAsia="Arial" w:hAnsi="Arial" w:cs="Arial"/>
          </w:rPr>
          <w:t>francorossi@intech.gov.ar</w:t>
        </w:r>
      </w:hyperlink>
      <w:r w:rsidR="00AD0005">
        <w:rPr>
          <w:rFonts w:ascii="Arial" w:eastAsia="Arial" w:hAnsi="Arial" w:cs="Arial"/>
        </w:rPr>
        <w:t xml:space="preserve"> </w:t>
      </w:r>
    </w:p>
    <w:p w14:paraId="7289743E" w14:textId="50B49AD9" w:rsidR="000053F7" w:rsidRPr="000C178A" w:rsidRDefault="00913A10">
      <w:pPr>
        <w:spacing w:after="0" w:line="360" w:lineRule="auto"/>
        <w:jc w:val="both"/>
        <w:rPr>
          <w:rFonts w:ascii="Arial" w:eastAsia="Arial" w:hAnsi="Arial" w:cs="Arial"/>
          <w:b/>
          <w:u w:val="single"/>
        </w:rPr>
      </w:pPr>
      <w:r w:rsidRPr="000C178A">
        <w:rPr>
          <w:rFonts w:ascii="Arial" w:eastAsia="Arial" w:hAnsi="Arial" w:cs="Arial"/>
        </w:rPr>
        <w:t xml:space="preserve">Por </w:t>
      </w:r>
      <w:r w:rsidR="00AD0005" w:rsidRPr="000C178A">
        <w:rPr>
          <w:rFonts w:ascii="Arial" w:eastAsia="Arial" w:hAnsi="Arial" w:cs="Arial"/>
        </w:rPr>
        <w:t>NUSEED</w:t>
      </w:r>
      <w:r w:rsidRPr="000C178A">
        <w:rPr>
          <w:rFonts w:ascii="Arial" w:eastAsia="Arial" w:hAnsi="Arial" w:cs="Arial"/>
        </w:rPr>
        <w:t>:</w:t>
      </w:r>
      <w:r w:rsidR="00AD0005" w:rsidRPr="000C178A">
        <w:rPr>
          <w:rFonts w:ascii="Arial" w:eastAsia="Arial" w:hAnsi="Arial" w:cs="Arial"/>
        </w:rPr>
        <w:t xml:space="preserve"> </w:t>
      </w:r>
      <w:r w:rsidR="00D0771C">
        <w:rPr>
          <w:rFonts w:ascii="Arial" w:eastAsia="Arial" w:hAnsi="Arial" w:cs="Arial"/>
        </w:rPr>
        <w:t xml:space="preserve">Ing. Orlando </w:t>
      </w:r>
      <w:proofErr w:type="spellStart"/>
      <w:r w:rsidR="00D0771C">
        <w:rPr>
          <w:rFonts w:ascii="Arial" w:eastAsia="Arial" w:hAnsi="Arial" w:cs="Arial"/>
        </w:rPr>
        <w:t>Vellaz</w:t>
      </w:r>
      <w:proofErr w:type="spellEnd"/>
      <w:r w:rsidR="00D0771C">
        <w:rPr>
          <w:rFonts w:ascii="Arial" w:eastAsia="Arial" w:hAnsi="Arial" w:cs="Arial"/>
        </w:rPr>
        <w:t xml:space="preserve">, </w:t>
      </w:r>
      <w:hyperlink r:id="rId12" w:history="1">
        <w:r w:rsidR="00C45354" w:rsidRPr="00FF13BB">
          <w:rPr>
            <w:rStyle w:val="Hipervnculo"/>
            <w:rFonts w:ascii="Arial" w:eastAsia="Arial" w:hAnsi="Arial" w:cs="Arial"/>
          </w:rPr>
          <w:t>Orlando.vellaz@nuseed.com</w:t>
        </w:r>
      </w:hyperlink>
      <w:r w:rsidR="00C45354">
        <w:rPr>
          <w:rFonts w:ascii="Arial" w:eastAsia="Arial" w:hAnsi="Arial" w:cs="Arial"/>
        </w:rPr>
        <w:t xml:space="preserve"> </w:t>
      </w:r>
    </w:p>
    <w:p w14:paraId="7289743F" w14:textId="77777777" w:rsidR="000053F7" w:rsidRDefault="004259D3">
      <w:pPr>
        <w:spacing w:after="0" w:line="360" w:lineRule="auto"/>
        <w:jc w:val="both"/>
        <w:rPr>
          <w:rFonts w:ascii="Arial" w:eastAsia="Arial" w:hAnsi="Arial" w:cs="Arial"/>
          <w:b/>
        </w:rPr>
      </w:pPr>
      <w:r>
        <w:rPr>
          <w:rFonts w:ascii="Arial" w:eastAsia="Arial" w:hAnsi="Arial" w:cs="Arial"/>
          <w:b/>
          <w:u w:val="single"/>
        </w:rPr>
        <w:t>QUINTA. RECURSOS</w:t>
      </w:r>
      <w:r>
        <w:rPr>
          <w:rFonts w:ascii="Arial" w:eastAsia="Arial" w:hAnsi="Arial" w:cs="Arial"/>
          <w:b/>
        </w:rPr>
        <w:t>:</w:t>
      </w:r>
    </w:p>
    <w:p w14:paraId="72897440" w14:textId="77777777" w:rsidR="000053F7" w:rsidRDefault="004259D3">
      <w:pPr>
        <w:spacing w:after="0" w:line="360" w:lineRule="auto"/>
        <w:jc w:val="both"/>
        <w:rPr>
          <w:rFonts w:ascii="Arial" w:eastAsia="Arial" w:hAnsi="Arial" w:cs="Arial"/>
        </w:rPr>
      </w:pPr>
      <w:r>
        <w:rPr>
          <w:rFonts w:ascii="Arial" w:eastAsia="Arial" w:hAnsi="Arial" w:cs="Arial"/>
        </w:rPr>
        <w:t>Las PARTES acuerdan realizar los aportes de recursos económicos, materiales y humanos para llevar adelante las tareas requeridas para el cumplimiento del proyecto de Investigación y Desarrollo.</w:t>
      </w:r>
    </w:p>
    <w:p w14:paraId="72897441" w14:textId="77777777" w:rsidR="000053F7" w:rsidRDefault="004259D3">
      <w:pPr>
        <w:spacing w:after="0" w:line="360" w:lineRule="auto"/>
        <w:jc w:val="both"/>
        <w:rPr>
          <w:rFonts w:ascii="Arial" w:eastAsia="Arial" w:hAnsi="Arial" w:cs="Arial"/>
        </w:rPr>
      </w:pPr>
      <w:r>
        <w:rPr>
          <w:rFonts w:ascii="Arial" w:eastAsia="Arial" w:hAnsi="Arial" w:cs="Arial"/>
        </w:rPr>
        <w:t xml:space="preserve">El presente convenio no implica erogaciones para la UNSAM. </w:t>
      </w:r>
    </w:p>
    <w:p w14:paraId="72897442" w14:textId="24CB61E8" w:rsidR="000053F7" w:rsidRDefault="004259D3">
      <w:pPr>
        <w:spacing w:after="0" w:line="360" w:lineRule="auto"/>
        <w:jc w:val="both"/>
        <w:rPr>
          <w:rFonts w:ascii="Arial" w:eastAsia="Arial" w:hAnsi="Arial" w:cs="Arial"/>
        </w:rPr>
      </w:pPr>
      <w:r>
        <w:rPr>
          <w:rFonts w:ascii="Arial" w:eastAsia="Arial" w:hAnsi="Arial" w:cs="Arial"/>
        </w:rPr>
        <w:lastRenderedPageBreak/>
        <w:t xml:space="preserve">Los aportes dinerarios para el cumplimiento del proyecto estarán a cargo de </w:t>
      </w:r>
      <w:r w:rsidR="00AD0005">
        <w:rPr>
          <w:rFonts w:ascii="Arial" w:eastAsia="Arial" w:hAnsi="Arial" w:cs="Arial"/>
        </w:rPr>
        <w:t>NUSEED</w:t>
      </w:r>
      <w:r>
        <w:rPr>
          <w:rFonts w:ascii="Arial" w:eastAsia="Arial" w:hAnsi="Arial" w:cs="Arial"/>
        </w:rPr>
        <w:t>.</w:t>
      </w:r>
    </w:p>
    <w:p w14:paraId="72897443" w14:textId="77777777" w:rsidR="000053F7" w:rsidRDefault="000053F7">
      <w:pPr>
        <w:spacing w:after="0" w:line="360" w:lineRule="auto"/>
        <w:jc w:val="both"/>
        <w:rPr>
          <w:rFonts w:ascii="Arial" w:eastAsia="Arial" w:hAnsi="Arial" w:cs="Arial"/>
        </w:rPr>
      </w:pPr>
    </w:p>
    <w:p w14:paraId="72897444" w14:textId="77777777" w:rsidR="000053F7" w:rsidRDefault="004259D3">
      <w:pPr>
        <w:spacing w:after="0" w:line="360" w:lineRule="auto"/>
        <w:jc w:val="both"/>
        <w:rPr>
          <w:rFonts w:ascii="Arial" w:eastAsia="Arial" w:hAnsi="Arial" w:cs="Arial"/>
          <w:b/>
          <w:u w:val="single"/>
        </w:rPr>
      </w:pPr>
      <w:r>
        <w:rPr>
          <w:rFonts w:ascii="Arial" w:eastAsia="Arial" w:hAnsi="Arial" w:cs="Arial"/>
          <w:b/>
          <w:u w:val="single"/>
        </w:rPr>
        <w:t>SEXTA. UNSAM SE COMPROMETE A:</w:t>
      </w:r>
    </w:p>
    <w:p w14:paraId="72897445" w14:textId="77777777" w:rsidR="000053F7" w:rsidRDefault="004259D3">
      <w:pPr>
        <w:spacing w:after="0" w:line="360" w:lineRule="auto"/>
        <w:jc w:val="both"/>
        <w:rPr>
          <w:rFonts w:ascii="Arial" w:eastAsia="Arial" w:hAnsi="Arial" w:cs="Arial"/>
        </w:rPr>
      </w:pPr>
      <w:r>
        <w:rPr>
          <w:rFonts w:ascii="Arial" w:eastAsia="Arial" w:hAnsi="Arial" w:cs="Arial"/>
        </w:rPr>
        <w:t>Cumplir con el objeto del presente Convenio y desarrollar las tareas previstas en el plan de trabajo acordado en el Anexo I.</w:t>
      </w:r>
    </w:p>
    <w:p w14:paraId="72897446" w14:textId="345B745A" w:rsidR="000053F7" w:rsidRDefault="004259D3">
      <w:pPr>
        <w:spacing w:after="0" w:line="360" w:lineRule="auto"/>
        <w:jc w:val="both"/>
        <w:rPr>
          <w:rFonts w:ascii="Arial" w:eastAsia="Arial" w:hAnsi="Arial" w:cs="Arial"/>
        </w:rPr>
      </w:pPr>
      <w:r>
        <w:rPr>
          <w:rFonts w:ascii="Arial" w:eastAsia="Arial" w:hAnsi="Arial" w:cs="Arial"/>
        </w:rPr>
        <w:t>Aportar los recursos humanos necesario para llevar a cabo las tareas acordadas en el plan de trabajo del Anexo I.</w:t>
      </w:r>
    </w:p>
    <w:p w14:paraId="72897447" w14:textId="32804F3A" w:rsidR="000053F7" w:rsidRDefault="004259D3">
      <w:pPr>
        <w:spacing w:after="0" w:line="360" w:lineRule="auto"/>
        <w:jc w:val="both"/>
        <w:rPr>
          <w:rFonts w:ascii="Arial" w:eastAsia="Arial" w:hAnsi="Arial" w:cs="Arial"/>
        </w:rPr>
      </w:pPr>
      <w:r>
        <w:rPr>
          <w:rFonts w:ascii="Arial" w:eastAsia="Arial" w:hAnsi="Arial" w:cs="Arial"/>
        </w:rPr>
        <w:t xml:space="preserve">Entregar a </w:t>
      </w:r>
      <w:r w:rsidR="00AD0005">
        <w:rPr>
          <w:rFonts w:ascii="Arial" w:eastAsia="Arial" w:hAnsi="Arial" w:cs="Arial"/>
        </w:rPr>
        <w:t>NUSEED</w:t>
      </w:r>
      <w:r>
        <w:rPr>
          <w:rFonts w:ascii="Arial" w:eastAsia="Arial" w:hAnsi="Arial" w:cs="Arial"/>
        </w:rPr>
        <w:t xml:space="preserve">, a través de su representante técnico, </w:t>
      </w:r>
      <w:r w:rsidR="00AD0005">
        <w:rPr>
          <w:rFonts w:ascii="Arial" w:eastAsia="Arial" w:hAnsi="Arial" w:cs="Arial"/>
        </w:rPr>
        <w:t>el</w:t>
      </w:r>
      <w:r>
        <w:rPr>
          <w:rFonts w:ascii="Arial" w:eastAsia="Arial" w:hAnsi="Arial" w:cs="Arial"/>
        </w:rPr>
        <w:t xml:space="preserve"> informe </w:t>
      </w:r>
      <w:r w:rsidR="00AD0005">
        <w:rPr>
          <w:rFonts w:ascii="Arial" w:eastAsia="Arial" w:hAnsi="Arial" w:cs="Arial"/>
        </w:rPr>
        <w:t>f</w:t>
      </w:r>
      <w:r>
        <w:rPr>
          <w:rFonts w:ascii="Arial" w:eastAsia="Arial" w:hAnsi="Arial" w:cs="Arial"/>
        </w:rPr>
        <w:t>inal acordados en el Anexo I del presente convenio.</w:t>
      </w:r>
    </w:p>
    <w:p w14:paraId="72897449" w14:textId="77777777" w:rsidR="000053F7" w:rsidRDefault="000053F7">
      <w:pPr>
        <w:spacing w:after="0" w:line="360" w:lineRule="auto"/>
        <w:jc w:val="both"/>
        <w:rPr>
          <w:rFonts w:ascii="Arial" w:eastAsia="Arial" w:hAnsi="Arial" w:cs="Arial"/>
          <w:b/>
        </w:rPr>
      </w:pPr>
    </w:p>
    <w:p w14:paraId="7289744A" w14:textId="17920B28" w:rsidR="000053F7" w:rsidRDefault="004259D3">
      <w:pPr>
        <w:spacing w:after="0" w:line="360" w:lineRule="auto"/>
        <w:jc w:val="both"/>
        <w:rPr>
          <w:rFonts w:ascii="Arial" w:eastAsia="Arial" w:hAnsi="Arial" w:cs="Arial"/>
        </w:rPr>
      </w:pPr>
      <w:r>
        <w:rPr>
          <w:rFonts w:ascii="Arial" w:eastAsia="Arial" w:hAnsi="Arial" w:cs="Arial"/>
          <w:b/>
          <w:u w:val="single"/>
        </w:rPr>
        <w:t xml:space="preserve">SEPTIMA. </w:t>
      </w:r>
      <w:r w:rsidR="00AD0005">
        <w:rPr>
          <w:rFonts w:ascii="Arial" w:eastAsia="Arial" w:hAnsi="Arial" w:cs="Arial"/>
          <w:b/>
          <w:u w:val="single"/>
        </w:rPr>
        <w:t>NUSEED</w:t>
      </w:r>
      <w:r>
        <w:rPr>
          <w:rFonts w:ascii="Arial" w:eastAsia="Arial" w:hAnsi="Arial" w:cs="Arial"/>
          <w:b/>
          <w:u w:val="single"/>
        </w:rPr>
        <w:t xml:space="preserve"> SE COMPROMETE A</w:t>
      </w:r>
      <w:r>
        <w:rPr>
          <w:rFonts w:ascii="Arial" w:eastAsia="Arial" w:hAnsi="Arial" w:cs="Arial"/>
          <w:b/>
        </w:rPr>
        <w:t>:</w:t>
      </w:r>
    </w:p>
    <w:p w14:paraId="7289744B" w14:textId="77777777" w:rsidR="000053F7" w:rsidRDefault="004259D3">
      <w:pPr>
        <w:spacing w:after="0" w:line="360" w:lineRule="auto"/>
        <w:jc w:val="both"/>
        <w:rPr>
          <w:rFonts w:ascii="Arial" w:eastAsia="Arial" w:hAnsi="Arial" w:cs="Arial"/>
        </w:rPr>
      </w:pPr>
      <w:r>
        <w:rPr>
          <w:rFonts w:ascii="Arial" w:eastAsia="Arial" w:hAnsi="Arial" w:cs="Arial"/>
        </w:rPr>
        <w:t>Cumplir con el objeto del presente Convenio y realizar los pagos correspondientes en función de las tareas previstas en el plan de trabajo acordado en el Anexo I.</w:t>
      </w:r>
    </w:p>
    <w:p w14:paraId="682D7337" w14:textId="3B3F0614" w:rsidR="00AD0005" w:rsidRDefault="00AD0005">
      <w:pPr>
        <w:spacing w:after="0" w:line="360" w:lineRule="auto"/>
        <w:jc w:val="both"/>
        <w:rPr>
          <w:rFonts w:ascii="Arial" w:eastAsia="Arial" w:hAnsi="Arial" w:cs="Arial"/>
        </w:rPr>
      </w:pPr>
      <w:r>
        <w:rPr>
          <w:rFonts w:ascii="Arial" w:eastAsia="Arial" w:hAnsi="Arial" w:cs="Arial"/>
        </w:rPr>
        <w:t>Facilitar a UNSAM, a través de su representante técnico, las semillas de para obtener las plantas del cultivo a ensayar</w:t>
      </w:r>
    </w:p>
    <w:p w14:paraId="7289744C" w14:textId="77777777" w:rsidR="000053F7" w:rsidRDefault="000053F7">
      <w:pPr>
        <w:spacing w:after="0" w:line="360" w:lineRule="auto"/>
        <w:jc w:val="both"/>
        <w:rPr>
          <w:rFonts w:ascii="Arial" w:eastAsia="Arial" w:hAnsi="Arial" w:cs="Arial"/>
          <w:b/>
          <w:u w:val="single"/>
        </w:rPr>
      </w:pPr>
    </w:p>
    <w:p w14:paraId="7289744D" w14:textId="77777777" w:rsidR="000053F7" w:rsidRDefault="004259D3">
      <w:pPr>
        <w:spacing w:after="0" w:line="360" w:lineRule="auto"/>
        <w:jc w:val="both"/>
        <w:rPr>
          <w:rFonts w:ascii="Arial" w:eastAsia="Arial" w:hAnsi="Arial" w:cs="Arial"/>
          <w:b/>
          <w:u w:val="single"/>
        </w:rPr>
      </w:pPr>
      <w:r>
        <w:rPr>
          <w:rFonts w:ascii="Arial" w:eastAsia="Arial" w:hAnsi="Arial" w:cs="Arial"/>
          <w:b/>
          <w:u w:val="single"/>
        </w:rPr>
        <w:t>OCTAVA. PROPIEDAD DE LOS RESULTADOS:</w:t>
      </w:r>
    </w:p>
    <w:p w14:paraId="7289744E" w14:textId="77777777" w:rsidR="000053F7" w:rsidRDefault="004259D3">
      <w:pPr>
        <w:spacing w:after="0" w:line="360" w:lineRule="auto"/>
        <w:jc w:val="both"/>
        <w:rPr>
          <w:rFonts w:ascii="Arial" w:eastAsia="Arial" w:hAnsi="Arial" w:cs="Arial"/>
        </w:rPr>
      </w:pPr>
      <w:r>
        <w:rPr>
          <w:rFonts w:ascii="Arial" w:eastAsia="Arial" w:hAnsi="Arial" w:cs="Arial"/>
        </w:rPr>
        <w:t>Cada PARTE continúa siendo propietaria de sus propios conocimientos previos, su know-how, sus sistemas de computación, diseños, modelos, marcas, obras, creaciones y/u otros resultados protegidos o no, sea que estos hayan sido obtenidos con anterioridad a la firma de este convenio, o desarrollados o adquiridos con independencia de las tareas previstas en el mismo.</w:t>
      </w:r>
    </w:p>
    <w:p w14:paraId="7289744F" w14:textId="77777777" w:rsidR="000053F7" w:rsidRDefault="004259D3">
      <w:pPr>
        <w:spacing w:after="0" w:line="360" w:lineRule="auto"/>
        <w:jc w:val="both"/>
        <w:rPr>
          <w:rFonts w:ascii="Arial" w:eastAsia="Arial" w:hAnsi="Arial" w:cs="Arial"/>
        </w:rPr>
      </w:pPr>
      <w:r>
        <w:rPr>
          <w:rFonts w:ascii="Arial" w:eastAsia="Arial" w:hAnsi="Arial" w:cs="Arial"/>
        </w:rPr>
        <w:t xml:space="preserve">Se entenderá por resultados de investigación los datos, conocimientos y/o información, generados por el equipo de trabajo a partir de  la ejecución de las acciones previstas en el plan de trabajo del Anexo I, tangibles o intangibles, cualquiera sea su forma o naturaleza, así como cualquier derecho unido a ellos, incluidos los derechos de propiedad intelectual, tales como derechos de autor, derechos sobre diseños y modelos industriales, patentes, u otras formas de protección semejantes que sean susceptibles de protección por la legislación de patentes de invención o por otro tipo de registro legal, o aquellos resultados que no sean protegibles legalmente por patentes o por otro tipo de registro pero que  puedan ser utilizados en el proceso productivo y adquieran por ello importancia económica. </w:t>
      </w:r>
    </w:p>
    <w:p w14:paraId="2814D07A" w14:textId="77777777" w:rsidR="00756BD6" w:rsidRPr="0044400A" w:rsidRDefault="00756BD6" w:rsidP="00756BD6">
      <w:pPr>
        <w:spacing w:after="0" w:line="360" w:lineRule="auto"/>
        <w:jc w:val="both"/>
        <w:rPr>
          <w:rFonts w:ascii="Arial" w:eastAsia="Arial" w:hAnsi="Arial" w:cs="Arial"/>
        </w:rPr>
      </w:pPr>
      <w:r w:rsidRPr="0067641A">
        <w:rPr>
          <w:rFonts w:ascii="Arial" w:eastAsia="Arial" w:hAnsi="Arial" w:cs="Arial"/>
        </w:rPr>
        <w:t>El titular de los resultados del informe final es NUSSED. Si los resultados son concluyentes e innovadores los mismos podrán formar parte de una publicación científica. En la misma se mencionarán al/</w:t>
      </w:r>
      <w:proofErr w:type="gramStart"/>
      <w:r w:rsidRPr="0067641A">
        <w:rPr>
          <w:rFonts w:ascii="Arial" w:eastAsia="Arial" w:hAnsi="Arial" w:cs="Arial"/>
        </w:rPr>
        <w:t>a los autor</w:t>
      </w:r>
      <w:proofErr w:type="gramEnd"/>
      <w:r w:rsidRPr="0067641A">
        <w:rPr>
          <w:rFonts w:ascii="Arial" w:eastAsia="Arial" w:hAnsi="Arial" w:cs="Arial"/>
        </w:rPr>
        <w:t xml:space="preserve">/es dejando constancia de que la investigación se ha efectuado en el marco del CONVENIO DE SERVICIOS TECNOLÓGICOS entre UNSAM y NUSEED “Ensayo a campo para evaluar fungicidas sobre cultivo </w:t>
      </w:r>
      <w:proofErr w:type="spellStart"/>
      <w:r w:rsidRPr="0067641A">
        <w:rPr>
          <w:rFonts w:ascii="Arial" w:eastAsia="Arial" w:hAnsi="Arial" w:cs="Arial"/>
        </w:rPr>
        <w:t>Carinata</w:t>
      </w:r>
      <w:proofErr w:type="spellEnd"/>
      <w:r w:rsidRPr="0067641A">
        <w:rPr>
          <w:rFonts w:ascii="Arial" w:eastAsia="Arial" w:hAnsi="Arial" w:cs="Arial"/>
        </w:rPr>
        <w:t>. En todos los casos la UNSAM se reserva el derecho de utilizar los resultados con fines</w:t>
      </w:r>
      <w:r>
        <w:rPr>
          <w:rFonts w:ascii="Arial" w:eastAsia="Arial" w:hAnsi="Arial" w:cs="Arial"/>
        </w:rPr>
        <w:t xml:space="preserve"> </w:t>
      </w:r>
      <w:r w:rsidRPr="0067641A">
        <w:rPr>
          <w:rFonts w:ascii="Arial" w:eastAsia="Arial" w:hAnsi="Arial" w:cs="Arial"/>
        </w:rPr>
        <w:t>académicos.</w:t>
      </w:r>
    </w:p>
    <w:p w14:paraId="72897452" w14:textId="1F6406E0" w:rsidR="000053F7" w:rsidRPr="0044400A" w:rsidRDefault="000053F7">
      <w:pPr>
        <w:spacing w:after="0" w:line="360" w:lineRule="auto"/>
        <w:jc w:val="both"/>
        <w:rPr>
          <w:rFonts w:ascii="Arial" w:eastAsia="Arial" w:hAnsi="Arial" w:cs="Arial"/>
        </w:rPr>
      </w:pPr>
    </w:p>
    <w:p w14:paraId="72897456" w14:textId="77777777" w:rsidR="000053F7" w:rsidRDefault="000053F7">
      <w:pPr>
        <w:pBdr>
          <w:top w:val="nil"/>
          <w:left w:val="nil"/>
          <w:bottom w:val="nil"/>
          <w:right w:val="nil"/>
          <w:between w:val="nil"/>
        </w:pBdr>
        <w:spacing w:after="0" w:line="360" w:lineRule="auto"/>
        <w:ind w:left="720"/>
        <w:jc w:val="both"/>
        <w:rPr>
          <w:rFonts w:ascii="Arial" w:eastAsia="Arial" w:hAnsi="Arial" w:cs="Arial"/>
          <w:color w:val="000000"/>
        </w:rPr>
      </w:pPr>
    </w:p>
    <w:p w14:paraId="72897457" w14:textId="1CCA6900" w:rsidR="000053F7" w:rsidRDefault="00756BD6">
      <w:pPr>
        <w:spacing w:after="0" w:line="360" w:lineRule="auto"/>
        <w:jc w:val="both"/>
        <w:rPr>
          <w:rFonts w:ascii="Arial" w:eastAsia="Arial" w:hAnsi="Arial" w:cs="Arial"/>
        </w:rPr>
      </w:pPr>
      <w:r>
        <w:rPr>
          <w:rFonts w:ascii="Arial" w:eastAsia="Arial" w:hAnsi="Arial" w:cs="Arial"/>
          <w:b/>
          <w:u w:val="single"/>
        </w:rPr>
        <w:t>NOVENA</w:t>
      </w:r>
      <w:r w:rsidR="004259D3">
        <w:rPr>
          <w:rFonts w:ascii="Arial" w:eastAsia="Arial" w:hAnsi="Arial" w:cs="Arial"/>
          <w:b/>
          <w:u w:val="single"/>
        </w:rPr>
        <w:t>. PAGOS. CONDICIONES ECONÓMICAS:</w:t>
      </w:r>
    </w:p>
    <w:p w14:paraId="72897458" w14:textId="25D50642" w:rsidR="000053F7" w:rsidRDefault="00AD0005">
      <w:pPr>
        <w:spacing w:after="0" w:line="360" w:lineRule="auto"/>
        <w:jc w:val="both"/>
        <w:rPr>
          <w:rFonts w:ascii="Arial" w:eastAsia="Arial" w:hAnsi="Arial" w:cs="Arial"/>
        </w:rPr>
      </w:pPr>
      <w:r>
        <w:rPr>
          <w:rFonts w:ascii="Arial" w:eastAsia="Arial" w:hAnsi="Arial" w:cs="Arial"/>
        </w:rPr>
        <w:t>NUSEED</w:t>
      </w:r>
      <w:r w:rsidR="004259D3">
        <w:rPr>
          <w:rFonts w:ascii="Arial" w:eastAsia="Arial" w:hAnsi="Arial" w:cs="Arial"/>
        </w:rPr>
        <w:t xml:space="preserve"> le abonará a UNSAM por los siguientes conceptos: </w:t>
      </w:r>
    </w:p>
    <w:p w14:paraId="72897459" w14:textId="5ADD194C" w:rsidR="000053F7" w:rsidRDefault="004259D3">
      <w:pPr>
        <w:numPr>
          <w:ilvl w:val="0"/>
          <w:numId w:val="2"/>
        </w:numPr>
        <w:spacing w:after="0" w:line="360" w:lineRule="auto"/>
        <w:jc w:val="both"/>
        <w:rPr>
          <w:rFonts w:ascii="Arial" w:eastAsia="Arial" w:hAnsi="Arial" w:cs="Arial"/>
        </w:rPr>
      </w:pPr>
      <w:r>
        <w:rPr>
          <w:rFonts w:ascii="Arial" w:eastAsia="Arial" w:hAnsi="Arial" w:cs="Arial"/>
        </w:rPr>
        <w:t xml:space="preserve">Por la ejecución del plan de trabajo que se detalla en Anexo I, un pago total </w:t>
      </w:r>
      <w:r w:rsidR="00B96130">
        <w:rPr>
          <w:rFonts w:ascii="Arial" w:eastAsia="Arial" w:hAnsi="Arial" w:cs="Arial"/>
        </w:rPr>
        <w:t xml:space="preserve">de </w:t>
      </w:r>
      <w:r>
        <w:rPr>
          <w:rFonts w:ascii="Arial" w:eastAsia="Arial" w:hAnsi="Arial" w:cs="Arial"/>
        </w:rPr>
        <w:t xml:space="preserve">USD </w:t>
      </w:r>
      <w:r w:rsidR="00B96130">
        <w:rPr>
          <w:rFonts w:ascii="Arial" w:eastAsia="Arial" w:hAnsi="Arial" w:cs="Arial"/>
        </w:rPr>
        <w:t>1750</w:t>
      </w:r>
      <w:r w:rsidR="00671967">
        <w:rPr>
          <w:rFonts w:ascii="Arial" w:eastAsia="Arial" w:hAnsi="Arial" w:cs="Arial"/>
        </w:rPr>
        <w:t>,00</w:t>
      </w:r>
      <w:r>
        <w:rPr>
          <w:rFonts w:ascii="Arial" w:eastAsia="Arial" w:hAnsi="Arial" w:cs="Arial"/>
        </w:rPr>
        <w:t>. Los pagos se harán efectivos en las siguientes etapas:</w:t>
      </w:r>
    </w:p>
    <w:p w14:paraId="7289745C" w14:textId="09342C32" w:rsidR="000053F7" w:rsidRPr="000C178A" w:rsidRDefault="00A326C1" w:rsidP="00A326C1">
      <w:pPr>
        <w:numPr>
          <w:ilvl w:val="1"/>
          <w:numId w:val="2"/>
        </w:numPr>
        <w:spacing w:after="0" w:line="360" w:lineRule="auto"/>
        <w:jc w:val="both"/>
        <w:rPr>
          <w:rFonts w:ascii="Arial" w:eastAsia="Arial" w:hAnsi="Arial" w:cs="Arial"/>
        </w:rPr>
      </w:pPr>
      <w:r w:rsidRPr="000C178A">
        <w:rPr>
          <w:rFonts w:ascii="Arial" w:eastAsia="Arial" w:hAnsi="Arial" w:cs="Arial"/>
        </w:rPr>
        <w:t>100</w:t>
      </w:r>
      <w:r w:rsidR="004259D3" w:rsidRPr="000C178A">
        <w:rPr>
          <w:rFonts w:ascii="Arial" w:eastAsia="Arial" w:hAnsi="Arial" w:cs="Arial"/>
        </w:rPr>
        <w:t xml:space="preserve"> % a la firma del convenio</w:t>
      </w:r>
    </w:p>
    <w:p w14:paraId="7289745D" w14:textId="77777777" w:rsidR="000053F7" w:rsidRDefault="000053F7">
      <w:pPr>
        <w:spacing w:after="0" w:line="360" w:lineRule="auto"/>
        <w:ind w:left="1440"/>
        <w:jc w:val="both"/>
        <w:rPr>
          <w:rFonts w:ascii="Arial" w:eastAsia="Arial" w:hAnsi="Arial" w:cs="Arial"/>
        </w:rPr>
      </w:pPr>
    </w:p>
    <w:p w14:paraId="7289745E" w14:textId="77777777" w:rsidR="000053F7" w:rsidRDefault="004259D3">
      <w:pPr>
        <w:spacing w:after="0" w:line="360" w:lineRule="auto"/>
        <w:jc w:val="both"/>
        <w:rPr>
          <w:rFonts w:ascii="Arial" w:eastAsia="Arial" w:hAnsi="Arial" w:cs="Arial"/>
          <w:color w:val="000000"/>
        </w:rPr>
      </w:pPr>
      <w:r>
        <w:rPr>
          <w:rFonts w:ascii="Arial" w:eastAsia="Arial" w:hAnsi="Arial" w:cs="Arial"/>
        </w:rPr>
        <w:t xml:space="preserve">Los pagos deberán hacerse USD o bien en la cantidad de pesos equivalentes según la cotización oficial del Banco de la Nación Argentina para el dólar estadounidense billete, tipo de cambio vendedor, vigente a la fecha de cada pago. </w:t>
      </w:r>
    </w:p>
    <w:p w14:paraId="7289745F" w14:textId="77777777" w:rsidR="000053F7" w:rsidRDefault="000053F7">
      <w:pPr>
        <w:spacing w:after="0" w:line="360" w:lineRule="auto"/>
        <w:jc w:val="both"/>
        <w:rPr>
          <w:rFonts w:ascii="Arial" w:eastAsia="Arial" w:hAnsi="Arial" w:cs="Arial"/>
          <w:b/>
          <w:u w:val="single"/>
        </w:rPr>
      </w:pPr>
    </w:p>
    <w:p w14:paraId="72897460" w14:textId="70F92FE2" w:rsidR="000053F7" w:rsidRDefault="004259D3">
      <w:pPr>
        <w:spacing w:after="0" w:line="360" w:lineRule="auto"/>
        <w:jc w:val="both"/>
        <w:rPr>
          <w:rFonts w:ascii="Arial" w:eastAsia="Arial" w:hAnsi="Arial" w:cs="Arial"/>
        </w:rPr>
      </w:pPr>
      <w:r>
        <w:rPr>
          <w:rFonts w:ascii="Arial" w:eastAsia="Arial" w:hAnsi="Arial" w:cs="Arial"/>
          <w:b/>
          <w:u w:val="single"/>
        </w:rPr>
        <w:t>DÉCIMO. ADMINISTRACIÓN DE FONDOS:</w:t>
      </w:r>
    </w:p>
    <w:p w14:paraId="72897461" w14:textId="77777777" w:rsidR="000053F7" w:rsidRDefault="004259D3">
      <w:pPr>
        <w:spacing w:after="0" w:line="360" w:lineRule="auto"/>
        <w:jc w:val="both"/>
        <w:rPr>
          <w:rFonts w:ascii="Arial" w:eastAsia="Arial" w:hAnsi="Arial" w:cs="Arial"/>
        </w:rPr>
      </w:pPr>
      <w:r>
        <w:rPr>
          <w:rFonts w:ascii="Arial" w:eastAsia="Arial" w:hAnsi="Arial" w:cs="Arial"/>
        </w:rPr>
        <w:t>Las PARTES acuerdan y designan la administración de fondos a la Unidad de Vinculación Tecnológica Fundación Instituto de Investigaciones Biotecnológicas (FIIB) (CUIT 30-70782534-7).</w:t>
      </w:r>
    </w:p>
    <w:p w14:paraId="72897462" w14:textId="77777777" w:rsidR="000053F7" w:rsidRDefault="004259D3">
      <w:pPr>
        <w:spacing w:after="0" w:line="360" w:lineRule="auto"/>
        <w:jc w:val="both"/>
        <w:rPr>
          <w:rFonts w:ascii="Arial" w:eastAsia="Arial" w:hAnsi="Arial" w:cs="Arial"/>
        </w:rPr>
      </w:pPr>
      <w:r>
        <w:rPr>
          <w:rFonts w:ascii="Arial" w:eastAsia="Arial" w:hAnsi="Arial" w:cs="Arial"/>
        </w:rPr>
        <w:t xml:space="preserve">Los pagos serán realizados por transferencia bancaria a: </w:t>
      </w:r>
    </w:p>
    <w:p w14:paraId="72897463" w14:textId="77777777" w:rsidR="000053F7" w:rsidRDefault="004259D3">
      <w:pPr>
        <w:spacing w:after="0" w:line="360" w:lineRule="auto"/>
        <w:jc w:val="both"/>
        <w:rPr>
          <w:rFonts w:ascii="Arial" w:eastAsia="Arial" w:hAnsi="Arial" w:cs="Arial"/>
        </w:rPr>
      </w:pPr>
      <w:r>
        <w:rPr>
          <w:rFonts w:ascii="Arial" w:eastAsia="Arial" w:hAnsi="Arial" w:cs="Arial"/>
        </w:rPr>
        <w:t>Número de Cuenta CC en Pesos 476-001289/2</w:t>
      </w:r>
    </w:p>
    <w:p w14:paraId="72897464" w14:textId="77777777" w:rsidR="000053F7" w:rsidRDefault="004259D3">
      <w:pPr>
        <w:spacing w:after="0" w:line="360" w:lineRule="auto"/>
        <w:jc w:val="both"/>
        <w:rPr>
          <w:rFonts w:ascii="Arial" w:eastAsia="Arial" w:hAnsi="Arial" w:cs="Arial"/>
        </w:rPr>
      </w:pPr>
      <w:r>
        <w:rPr>
          <w:rFonts w:ascii="Arial" w:eastAsia="Arial" w:hAnsi="Arial" w:cs="Arial"/>
        </w:rPr>
        <w:t>Número de CBU 0720476420000000128922</w:t>
      </w:r>
    </w:p>
    <w:p w14:paraId="72897465" w14:textId="77777777" w:rsidR="000053F7" w:rsidRDefault="004259D3">
      <w:pPr>
        <w:spacing w:after="0" w:line="360" w:lineRule="auto"/>
        <w:jc w:val="both"/>
        <w:rPr>
          <w:rFonts w:ascii="Arial" w:eastAsia="Arial" w:hAnsi="Arial" w:cs="Arial"/>
        </w:rPr>
      </w:pPr>
      <w:r>
        <w:rPr>
          <w:rFonts w:ascii="Arial" w:eastAsia="Arial" w:hAnsi="Arial" w:cs="Arial"/>
        </w:rPr>
        <w:t>Alias FIIB.SANTANDER</w:t>
      </w:r>
    </w:p>
    <w:p w14:paraId="72897466" w14:textId="77777777" w:rsidR="000053F7" w:rsidRDefault="004259D3">
      <w:pPr>
        <w:spacing w:after="0" w:line="360" w:lineRule="auto"/>
        <w:jc w:val="both"/>
        <w:rPr>
          <w:rFonts w:ascii="Arial" w:eastAsia="Arial" w:hAnsi="Arial" w:cs="Arial"/>
        </w:rPr>
      </w:pPr>
      <w:r>
        <w:rPr>
          <w:rFonts w:ascii="Arial" w:eastAsia="Arial" w:hAnsi="Arial" w:cs="Arial"/>
        </w:rPr>
        <w:t>Razón Social FUNDACION INST DE INV BIOTECNOLOGIA</w:t>
      </w:r>
    </w:p>
    <w:p w14:paraId="72897467" w14:textId="77777777" w:rsidR="000053F7" w:rsidRDefault="004259D3">
      <w:pPr>
        <w:spacing w:after="0" w:line="360" w:lineRule="auto"/>
        <w:jc w:val="both"/>
        <w:rPr>
          <w:rFonts w:ascii="Arial" w:eastAsia="Arial" w:hAnsi="Arial" w:cs="Arial"/>
        </w:rPr>
      </w:pPr>
      <w:r>
        <w:rPr>
          <w:rFonts w:ascii="Arial" w:eastAsia="Arial" w:hAnsi="Arial" w:cs="Arial"/>
        </w:rPr>
        <w:t>CUIT/CUIL 30707825347</w:t>
      </w:r>
    </w:p>
    <w:p w14:paraId="72897468" w14:textId="77777777" w:rsidR="000053F7" w:rsidRDefault="000053F7">
      <w:pPr>
        <w:spacing w:after="0" w:line="360" w:lineRule="auto"/>
        <w:jc w:val="both"/>
        <w:rPr>
          <w:rFonts w:ascii="Arial" w:eastAsia="Arial" w:hAnsi="Arial" w:cs="Arial"/>
          <w:b/>
          <w:u w:val="single"/>
        </w:rPr>
      </w:pPr>
    </w:p>
    <w:p w14:paraId="0FFDF9C8" w14:textId="77777777" w:rsidR="00B96130" w:rsidRDefault="00B96130">
      <w:pPr>
        <w:spacing w:after="0" w:line="360" w:lineRule="auto"/>
        <w:jc w:val="both"/>
        <w:rPr>
          <w:rFonts w:ascii="Arial" w:eastAsia="Arial" w:hAnsi="Arial" w:cs="Arial"/>
          <w:b/>
          <w:u w:val="single"/>
        </w:rPr>
      </w:pPr>
    </w:p>
    <w:p w14:paraId="7289746B" w14:textId="50C65A7D" w:rsidR="000053F7" w:rsidRDefault="004259D3">
      <w:pPr>
        <w:spacing w:after="0" w:line="360" w:lineRule="auto"/>
        <w:jc w:val="both"/>
        <w:rPr>
          <w:rFonts w:ascii="Arial" w:eastAsia="Arial" w:hAnsi="Arial" w:cs="Arial"/>
        </w:rPr>
      </w:pPr>
      <w:r>
        <w:rPr>
          <w:rFonts w:ascii="Arial" w:eastAsia="Arial" w:hAnsi="Arial" w:cs="Arial"/>
          <w:b/>
          <w:u w:val="single"/>
        </w:rPr>
        <w:t xml:space="preserve">DÉCIMO </w:t>
      </w:r>
      <w:r w:rsidR="00756BD6">
        <w:rPr>
          <w:rFonts w:ascii="Arial" w:eastAsia="Arial" w:hAnsi="Arial" w:cs="Arial"/>
          <w:b/>
          <w:u w:val="single"/>
        </w:rPr>
        <w:t>PRIMERA</w:t>
      </w:r>
      <w:r>
        <w:rPr>
          <w:rFonts w:ascii="Arial" w:eastAsia="Arial" w:hAnsi="Arial" w:cs="Arial"/>
          <w:b/>
          <w:u w:val="single"/>
        </w:rPr>
        <w:t>. UTILIZACIÓN DE LOGOS, NOMBRES, MARCAS Y/O EMBLEMAS</w:t>
      </w:r>
      <w:r>
        <w:rPr>
          <w:rFonts w:ascii="Arial" w:eastAsia="Arial" w:hAnsi="Arial" w:cs="Arial"/>
          <w:b/>
        </w:rPr>
        <w:t>:</w:t>
      </w:r>
    </w:p>
    <w:p w14:paraId="7289746C" w14:textId="58DA7E0C" w:rsidR="000053F7" w:rsidRDefault="00AD0005">
      <w:pPr>
        <w:spacing w:after="0" w:line="360" w:lineRule="auto"/>
        <w:jc w:val="both"/>
        <w:rPr>
          <w:rFonts w:ascii="Arial" w:eastAsia="Arial" w:hAnsi="Arial" w:cs="Arial"/>
        </w:rPr>
      </w:pPr>
      <w:r>
        <w:rPr>
          <w:rFonts w:ascii="Arial" w:eastAsia="Arial" w:hAnsi="Arial" w:cs="Arial"/>
        </w:rPr>
        <w:t>NUSEED</w:t>
      </w:r>
      <w:r w:rsidR="004259D3">
        <w:rPr>
          <w:rFonts w:ascii="Arial" w:eastAsia="Arial" w:hAnsi="Arial" w:cs="Arial"/>
        </w:rPr>
        <w:t xml:space="preserve"> no podrá utilizar el logo, nombre, marca y/o emblema de UNSAM en ninguna publicación o actividad de difusión de las tareas y/o resultados del presente convenio sin el previo consentimiento por escrito de las Autoridades de la UNSAM. En los casos que los fines perseguidos sean comerciales, se deberá además hacer una evaluación económica del uso del logo, nombre, marca y/o emblema de UNSAM conforme al Artículo 13 del Reglamento General de Propiedad Intelectual y Transferencia de Tecnologías aprobado por RCS 29/20. A su vez, UNSAM no podrá utilizar el logo, nombre, marca y/o emblema de </w:t>
      </w:r>
      <w:r>
        <w:rPr>
          <w:rFonts w:ascii="Arial" w:eastAsia="Arial" w:hAnsi="Arial" w:cs="Arial"/>
        </w:rPr>
        <w:t>NUSEED</w:t>
      </w:r>
      <w:r w:rsidR="004259D3">
        <w:rPr>
          <w:rFonts w:ascii="Arial" w:eastAsia="Arial" w:hAnsi="Arial" w:cs="Arial"/>
        </w:rPr>
        <w:t xml:space="preserve"> ni de sus productos ni marcas en ninguna publicación o actividad de difusión de las tareas y/o resultados del presente convenio sin el previo consentimiento por escrito de </w:t>
      </w:r>
      <w:r>
        <w:rPr>
          <w:rFonts w:ascii="Arial" w:eastAsia="Arial" w:hAnsi="Arial" w:cs="Arial"/>
        </w:rPr>
        <w:t>NUSEED</w:t>
      </w:r>
      <w:r w:rsidR="004259D3">
        <w:rPr>
          <w:rFonts w:ascii="Arial" w:eastAsia="Arial" w:hAnsi="Arial" w:cs="Arial"/>
        </w:rPr>
        <w:t>.</w:t>
      </w:r>
    </w:p>
    <w:p w14:paraId="7289746D" w14:textId="77777777" w:rsidR="000053F7" w:rsidRDefault="000053F7">
      <w:pPr>
        <w:spacing w:after="0" w:line="360" w:lineRule="auto"/>
        <w:jc w:val="both"/>
        <w:rPr>
          <w:rFonts w:ascii="Arial" w:eastAsia="Arial" w:hAnsi="Arial" w:cs="Arial"/>
          <w:b/>
          <w:u w:val="single"/>
        </w:rPr>
      </w:pPr>
    </w:p>
    <w:p w14:paraId="7289746E" w14:textId="0CC3FFF8" w:rsidR="000053F7" w:rsidRDefault="004259D3">
      <w:pPr>
        <w:spacing w:after="0" w:line="360" w:lineRule="auto"/>
        <w:jc w:val="both"/>
        <w:rPr>
          <w:rFonts w:ascii="Arial" w:eastAsia="Arial" w:hAnsi="Arial" w:cs="Arial"/>
          <w:b/>
          <w:u w:val="single"/>
        </w:rPr>
      </w:pPr>
      <w:r>
        <w:rPr>
          <w:rFonts w:ascii="Arial" w:eastAsia="Arial" w:hAnsi="Arial" w:cs="Arial"/>
          <w:b/>
          <w:u w:val="single"/>
        </w:rPr>
        <w:t xml:space="preserve">DECIMO </w:t>
      </w:r>
      <w:r w:rsidR="00756BD6">
        <w:rPr>
          <w:rFonts w:ascii="Arial" w:eastAsia="Arial" w:hAnsi="Arial" w:cs="Arial"/>
          <w:b/>
          <w:u w:val="single"/>
        </w:rPr>
        <w:t>SEGUNDA</w:t>
      </w:r>
      <w:r>
        <w:rPr>
          <w:rFonts w:ascii="Arial" w:eastAsia="Arial" w:hAnsi="Arial" w:cs="Arial"/>
          <w:b/>
          <w:u w:val="single"/>
        </w:rPr>
        <w:t>. CONFIDENCIALIDAD:</w:t>
      </w:r>
    </w:p>
    <w:p w14:paraId="7289746F" w14:textId="77777777" w:rsidR="000053F7" w:rsidRDefault="004259D3">
      <w:pPr>
        <w:spacing w:after="0" w:line="360" w:lineRule="auto"/>
        <w:jc w:val="both"/>
        <w:rPr>
          <w:rFonts w:ascii="Arial" w:eastAsia="Arial" w:hAnsi="Arial" w:cs="Arial"/>
        </w:rPr>
      </w:pPr>
      <w:r>
        <w:rPr>
          <w:rFonts w:ascii="Arial" w:eastAsia="Arial" w:hAnsi="Arial" w:cs="Arial"/>
        </w:rPr>
        <w:t xml:space="preserve">La información y resultados intercambiados en virtud de este Contrato son confidenciales, estando alcanzados por las previsiones de la Ley 24.766. Las PARTES se comprometen a no revelar a terceros ninguna información técnica ni de ningún otro carácter, sea con fines comerciales o </w:t>
      </w:r>
      <w:r>
        <w:rPr>
          <w:rFonts w:ascii="Arial" w:eastAsia="Arial" w:hAnsi="Arial" w:cs="Arial"/>
        </w:rPr>
        <w:lastRenderedPageBreak/>
        <w:t>científicos, originada en la otra PARTE, anterior o subsiguiente a la firma del presente. Las PARTES se comprometen a no revelar el resultado de las tareas que constituyen el objeto de este Convenio.</w:t>
      </w:r>
    </w:p>
    <w:p w14:paraId="72897470" w14:textId="0841CD60" w:rsidR="000053F7" w:rsidRDefault="004259D3">
      <w:pPr>
        <w:spacing w:after="0" w:line="360" w:lineRule="auto"/>
        <w:jc w:val="both"/>
        <w:rPr>
          <w:rFonts w:ascii="Arial" w:eastAsia="Arial" w:hAnsi="Arial" w:cs="Arial"/>
        </w:rPr>
      </w:pPr>
      <w:r>
        <w:rPr>
          <w:rFonts w:ascii="Arial" w:eastAsia="Arial" w:hAnsi="Arial" w:cs="Arial"/>
        </w:rPr>
        <w:t>Las PARTES se obligan a comprometer al personal que tuviera acceso a tal información</w:t>
      </w:r>
      <w:r w:rsidR="008648FD">
        <w:rPr>
          <w:rFonts w:ascii="Arial" w:eastAsia="Arial" w:hAnsi="Arial" w:cs="Arial"/>
        </w:rPr>
        <w:t xml:space="preserve"> c</w:t>
      </w:r>
      <w:r w:rsidR="005A75B8">
        <w:rPr>
          <w:rFonts w:ascii="Arial" w:eastAsia="Arial" w:hAnsi="Arial" w:cs="Arial"/>
        </w:rPr>
        <w:t>on acuerdos de confidencialidad</w:t>
      </w:r>
      <w:r w:rsidR="00A61C88">
        <w:rPr>
          <w:rFonts w:ascii="Arial" w:eastAsia="Arial" w:hAnsi="Arial" w:cs="Arial"/>
        </w:rPr>
        <w:t xml:space="preserve"> no menos estrictos que el </w:t>
      </w:r>
      <w:r w:rsidR="00217A26">
        <w:rPr>
          <w:rFonts w:ascii="Arial" w:eastAsia="Arial" w:hAnsi="Arial" w:cs="Arial"/>
        </w:rPr>
        <w:t>presente</w:t>
      </w:r>
      <w:r w:rsidR="00A61C88">
        <w:rPr>
          <w:rFonts w:ascii="Arial" w:eastAsia="Arial" w:hAnsi="Arial" w:cs="Arial"/>
        </w:rPr>
        <w:t>, y</w:t>
      </w:r>
      <w:r>
        <w:rPr>
          <w:rFonts w:ascii="Arial" w:eastAsia="Arial" w:hAnsi="Arial" w:cs="Arial"/>
        </w:rPr>
        <w:t xml:space="preserve"> a no </w:t>
      </w:r>
      <w:r w:rsidR="006948F3">
        <w:rPr>
          <w:rFonts w:ascii="Arial" w:eastAsia="Arial" w:hAnsi="Arial" w:cs="Arial"/>
        </w:rPr>
        <w:t xml:space="preserve">revelar la información </w:t>
      </w:r>
      <w:r>
        <w:rPr>
          <w:rFonts w:ascii="Arial" w:eastAsia="Arial" w:hAnsi="Arial" w:cs="Arial"/>
        </w:rPr>
        <w:t>a terceros y mantenerla estrictamente confidencial, asumiendo en forma personal quien así obrare, la responsabilidad civil y/o penal que le fuera aplicable.</w:t>
      </w:r>
    </w:p>
    <w:p w14:paraId="72897471" w14:textId="381695EE" w:rsidR="000053F7" w:rsidRDefault="004259D3">
      <w:pPr>
        <w:spacing w:after="0" w:line="360" w:lineRule="auto"/>
        <w:jc w:val="both"/>
        <w:rPr>
          <w:rFonts w:ascii="Arial" w:eastAsia="Arial" w:hAnsi="Arial" w:cs="Arial"/>
        </w:rPr>
      </w:pPr>
      <w:r>
        <w:rPr>
          <w:rFonts w:ascii="Arial" w:eastAsia="Arial" w:hAnsi="Arial" w:cs="Arial"/>
        </w:rPr>
        <w:t>La confidencialidad sobre los resultados regirá por el período de duración de este convenio y durante cinco (5) años con posterioridad al mismo, salvo que las partes de común acuerdo y por escrito sean relevadas sobre aspectos de la información desarrollada que podrán divulgarse o publicarse y en qué forma; o luego de concluido el proyecto, en todos aquellos casos en que la información hubiere caído en dominio público</w:t>
      </w:r>
      <w:r w:rsidR="00A26E88">
        <w:rPr>
          <w:rFonts w:ascii="Arial" w:eastAsia="Arial" w:hAnsi="Arial" w:cs="Arial"/>
        </w:rPr>
        <w:t xml:space="preserve"> por causas no relativas al </w:t>
      </w:r>
      <w:r w:rsidR="005D77E2">
        <w:rPr>
          <w:rFonts w:ascii="Arial" w:eastAsia="Arial" w:hAnsi="Arial" w:cs="Arial"/>
        </w:rPr>
        <w:t>incumplimiento del presente acuerdo</w:t>
      </w:r>
      <w:r>
        <w:rPr>
          <w:rFonts w:ascii="Arial" w:eastAsia="Arial" w:hAnsi="Arial" w:cs="Arial"/>
        </w:rPr>
        <w:t xml:space="preserve">. </w:t>
      </w:r>
    </w:p>
    <w:p w14:paraId="72897472" w14:textId="77777777" w:rsidR="000053F7" w:rsidRDefault="000053F7">
      <w:pPr>
        <w:spacing w:after="0" w:line="360" w:lineRule="auto"/>
        <w:jc w:val="both"/>
        <w:rPr>
          <w:rFonts w:ascii="Arial" w:eastAsia="Arial" w:hAnsi="Arial" w:cs="Arial"/>
        </w:rPr>
      </w:pPr>
    </w:p>
    <w:p w14:paraId="72897473" w14:textId="3CD21F83" w:rsidR="000053F7" w:rsidRDefault="004259D3">
      <w:pPr>
        <w:spacing w:after="0" w:line="360" w:lineRule="auto"/>
        <w:jc w:val="both"/>
        <w:rPr>
          <w:rFonts w:ascii="Arial" w:eastAsia="Arial" w:hAnsi="Arial" w:cs="Arial"/>
        </w:rPr>
      </w:pPr>
      <w:r>
        <w:rPr>
          <w:rFonts w:ascii="Arial" w:eastAsia="Arial" w:hAnsi="Arial" w:cs="Arial"/>
          <w:b/>
          <w:u w:val="single"/>
        </w:rPr>
        <w:t xml:space="preserve">DECIMO </w:t>
      </w:r>
      <w:r w:rsidR="00756BD6">
        <w:rPr>
          <w:rFonts w:ascii="Arial" w:eastAsia="Arial" w:hAnsi="Arial" w:cs="Arial"/>
          <w:b/>
          <w:u w:val="single"/>
        </w:rPr>
        <w:t>TERCERA</w:t>
      </w:r>
      <w:r>
        <w:rPr>
          <w:rFonts w:ascii="Arial" w:eastAsia="Arial" w:hAnsi="Arial" w:cs="Arial"/>
          <w:b/>
          <w:u w:val="single"/>
        </w:rPr>
        <w:t>.  INDIVIDUALIDAD</w:t>
      </w:r>
      <w:r w:rsidR="00B96130">
        <w:rPr>
          <w:rFonts w:ascii="Arial" w:eastAsia="Arial" w:hAnsi="Arial" w:cs="Arial"/>
          <w:b/>
          <w:u w:val="single"/>
        </w:rPr>
        <w:t>,</w:t>
      </w:r>
      <w:r>
        <w:rPr>
          <w:rFonts w:ascii="Arial" w:eastAsia="Arial" w:hAnsi="Arial" w:cs="Arial"/>
          <w:b/>
          <w:u w:val="single"/>
        </w:rPr>
        <w:t xml:space="preserve"> AUTONOMIA DE LAS PARTES</w:t>
      </w:r>
      <w:r w:rsidR="00B96130">
        <w:rPr>
          <w:rFonts w:ascii="Arial" w:eastAsia="Arial" w:hAnsi="Arial" w:cs="Arial"/>
          <w:b/>
          <w:u w:val="single"/>
        </w:rPr>
        <w:t xml:space="preserve"> Y</w:t>
      </w:r>
      <w:r>
        <w:rPr>
          <w:rFonts w:ascii="Arial" w:eastAsia="Arial" w:hAnsi="Arial" w:cs="Arial"/>
          <w:b/>
          <w:u w:val="single"/>
        </w:rPr>
        <w:t xml:space="preserve"> SEGUROS</w:t>
      </w:r>
      <w:r>
        <w:rPr>
          <w:rFonts w:ascii="Arial" w:eastAsia="Arial" w:hAnsi="Arial" w:cs="Arial"/>
          <w:b/>
        </w:rPr>
        <w:t>:</w:t>
      </w:r>
    </w:p>
    <w:p w14:paraId="72897475" w14:textId="77777777" w:rsidR="000053F7" w:rsidRDefault="004259D3">
      <w:pPr>
        <w:spacing w:after="0" w:line="360" w:lineRule="auto"/>
        <w:jc w:val="both"/>
        <w:rPr>
          <w:rFonts w:ascii="Arial" w:eastAsia="Arial" w:hAnsi="Arial" w:cs="Arial"/>
        </w:rPr>
      </w:pPr>
      <w:r>
        <w:rPr>
          <w:rFonts w:ascii="Arial" w:eastAsia="Arial" w:hAnsi="Arial" w:cs="Arial"/>
        </w:rPr>
        <w:t xml:space="preserve">En toda circunstancia o hecho que tenga relación con este Convenio las PARTES mantendrán la individualidad y autonomía de sus respectivas estructuras técnicas y administrativas y asumirán individualmente sus responsabilidades. El presente Convenio no constituye ningún tipo de sociedad, asociación o relación de dependencia o empleo entre las PARTES, </w:t>
      </w:r>
      <w:r w:rsidR="00F06809">
        <w:rPr>
          <w:rFonts w:ascii="Arial" w:eastAsia="Arial" w:hAnsi="Arial" w:cs="Arial"/>
        </w:rPr>
        <w:t>y,</w:t>
      </w:r>
      <w:r>
        <w:rPr>
          <w:rFonts w:ascii="Arial" w:eastAsia="Arial" w:hAnsi="Arial" w:cs="Arial"/>
        </w:rPr>
        <w:t xml:space="preserve"> por lo tanto, las PARTES no serán consideradas solidariamente responsables por ninguna cuestión de responsabilidad civil o laboral en las que hayan incurrido individualmente.</w:t>
      </w:r>
    </w:p>
    <w:p w14:paraId="72897476" w14:textId="6188B900" w:rsidR="000053F7" w:rsidRDefault="004259D3">
      <w:pPr>
        <w:spacing w:after="0" w:line="360" w:lineRule="auto"/>
        <w:jc w:val="both"/>
        <w:rPr>
          <w:rFonts w:ascii="Arial" w:eastAsia="Arial" w:hAnsi="Arial" w:cs="Arial"/>
        </w:rPr>
      </w:pPr>
      <w:r>
        <w:rPr>
          <w:rFonts w:ascii="Arial" w:eastAsia="Arial" w:hAnsi="Arial" w:cs="Arial"/>
        </w:rPr>
        <w:t xml:space="preserve">Con respecto a los recursos humanos aportados </w:t>
      </w:r>
      <w:r w:rsidR="00756BD6">
        <w:rPr>
          <w:rFonts w:ascii="Arial" w:eastAsia="Arial" w:hAnsi="Arial" w:cs="Arial"/>
        </w:rPr>
        <w:t>UNSAM</w:t>
      </w:r>
      <w:r>
        <w:rPr>
          <w:rFonts w:ascii="Arial" w:eastAsia="Arial" w:hAnsi="Arial" w:cs="Arial"/>
        </w:rPr>
        <w:t xml:space="preserve"> destinados a la ejecución del Convenio, se deja expresamente establecido que no existirá relación de dependencia, ni habrá vínculo laboral alguno cualquiera sea su forma y/o naturaleza en relación </w:t>
      </w:r>
      <w:proofErr w:type="spellStart"/>
      <w:r>
        <w:rPr>
          <w:rFonts w:ascii="Arial" w:eastAsia="Arial" w:hAnsi="Arial" w:cs="Arial"/>
        </w:rPr>
        <w:t>a</w:t>
      </w:r>
      <w:r w:rsidR="00756BD6">
        <w:rPr>
          <w:rFonts w:ascii="Arial" w:eastAsia="Arial" w:hAnsi="Arial" w:cs="Arial"/>
        </w:rPr>
        <w:t>NUSEED</w:t>
      </w:r>
      <w:proofErr w:type="spellEnd"/>
      <w:r>
        <w:rPr>
          <w:rFonts w:ascii="Arial" w:eastAsia="Arial" w:hAnsi="Arial" w:cs="Arial"/>
        </w:rPr>
        <w:t>. En consecuencia, las PARTES se eximen recíprocamente de cualquier reclamo, acción y/u obligación respecto del personal dependiente y/o contratistas y/o subcontratistas de la otra PARTE.</w:t>
      </w:r>
    </w:p>
    <w:p w14:paraId="72897477" w14:textId="0CA40E9E" w:rsidR="000053F7" w:rsidRDefault="00756BD6">
      <w:pPr>
        <w:spacing w:after="0" w:line="360" w:lineRule="auto"/>
        <w:jc w:val="both"/>
        <w:rPr>
          <w:rFonts w:ascii="Arial" w:eastAsia="Arial" w:hAnsi="Arial" w:cs="Arial"/>
        </w:rPr>
      </w:pPr>
      <w:r>
        <w:rPr>
          <w:rFonts w:ascii="Arial" w:eastAsia="Arial" w:hAnsi="Arial" w:cs="Arial"/>
        </w:rPr>
        <w:t>UNSAM</w:t>
      </w:r>
      <w:r w:rsidR="004259D3">
        <w:rPr>
          <w:rFonts w:ascii="Arial" w:eastAsia="Arial" w:hAnsi="Arial" w:cs="Arial"/>
        </w:rPr>
        <w:t xml:space="preserve"> se compromete a contar con las coberturas de seguro legalmente obligatorias de acuerdo a las actividades de su competencia. Estos seguros deberán cubrir a los investigadores en los sitios donde se lleven a cabo la ejecución de las tareas acordadas en el Plan de Trabajo.</w:t>
      </w:r>
    </w:p>
    <w:p w14:paraId="72897478" w14:textId="77777777" w:rsidR="000053F7" w:rsidRDefault="000053F7">
      <w:pPr>
        <w:spacing w:after="0" w:line="360" w:lineRule="auto"/>
        <w:jc w:val="both"/>
        <w:rPr>
          <w:rFonts w:ascii="Arial" w:eastAsia="Arial" w:hAnsi="Arial" w:cs="Arial"/>
        </w:rPr>
      </w:pPr>
    </w:p>
    <w:p w14:paraId="72897479" w14:textId="4130911E" w:rsidR="000053F7" w:rsidRDefault="004259D3">
      <w:pPr>
        <w:spacing w:after="0" w:line="360" w:lineRule="auto"/>
        <w:jc w:val="both"/>
        <w:rPr>
          <w:rFonts w:ascii="Arial" w:eastAsia="Arial" w:hAnsi="Arial" w:cs="Arial"/>
          <w:b/>
          <w:u w:val="single"/>
        </w:rPr>
      </w:pPr>
      <w:r>
        <w:rPr>
          <w:rFonts w:ascii="Arial" w:eastAsia="Arial" w:hAnsi="Arial" w:cs="Arial"/>
          <w:b/>
          <w:u w:val="single"/>
        </w:rPr>
        <w:t xml:space="preserve">DECIMO </w:t>
      </w:r>
      <w:r w:rsidR="00756BD6">
        <w:rPr>
          <w:rFonts w:ascii="Arial" w:eastAsia="Arial" w:hAnsi="Arial" w:cs="Arial"/>
          <w:b/>
          <w:u w:val="single"/>
        </w:rPr>
        <w:t>CUARTA</w:t>
      </w:r>
      <w:r>
        <w:rPr>
          <w:rFonts w:ascii="Arial" w:eastAsia="Arial" w:hAnsi="Arial" w:cs="Arial"/>
          <w:b/>
          <w:u w:val="single"/>
        </w:rPr>
        <w:t>. INDEMNIDAD:</w:t>
      </w:r>
    </w:p>
    <w:p w14:paraId="7289747A" w14:textId="35E78B7A" w:rsidR="000053F7" w:rsidRDefault="00AD0005">
      <w:pPr>
        <w:spacing w:after="0" w:line="360" w:lineRule="auto"/>
        <w:jc w:val="both"/>
        <w:rPr>
          <w:rFonts w:ascii="Arial" w:eastAsia="Arial" w:hAnsi="Arial" w:cs="Arial"/>
        </w:rPr>
      </w:pPr>
      <w:r>
        <w:rPr>
          <w:rFonts w:ascii="Arial" w:eastAsia="Arial" w:hAnsi="Arial" w:cs="Arial"/>
        </w:rPr>
        <w:t>NUSEED</w:t>
      </w:r>
      <w:r w:rsidR="004259D3">
        <w:rPr>
          <w:rFonts w:ascii="Arial" w:eastAsia="Arial" w:hAnsi="Arial" w:cs="Arial"/>
        </w:rPr>
        <w:t xml:space="preserve"> deberá mantener indemne a UNSAM, a sus directores, funcionarios, empleados y agentes, y los eximirá de toda responsabilidad y de cualquier daño, pérdida, costo o gasto, que se origine como consecuencia de cualquier demanda judicial o reclamación presentada por terceros contra </w:t>
      </w:r>
      <w:r>
        <w:rPr>
          <w:rFonts w:ascii="Arial" w:eastAsia="Arial" w:hAnsi="Arial" w:cs="Arial"/>
        </w:rPr>
        <w:t>NUSEED</w:t>
      </w:r>
      <w:r w:rsidR="004259D3">
        <w:rPr>
          <w:rFonts w:ascii="Arial" w:eastAsia="Arial" w:hAnsi="Arial" w:cs="Arial"/>
        </w:rPr>
        <w:t xml:space="preserve"> en relación con el incumplimiento de las obligaciones de </w:t>
      </w:r>
      <w:r>
        <w:rPr>
          <w:rFonts w:ascii="Arial" w:eastAsia="Arial" w:hAnsi="Arial" w:cs="Arial"/>
        </w:rPr>
        <w:t>NUSEED</w:t>
      </w:r>
      <w:r w:rsidR="004259D3">
        <w:rPr>
          <w:rFonts w:ascii="Arial" w:eastAsia="Arial" w:hAnsi="Arial" w:cs="Arial"/>
        </w:rPr>
        <w:t xml:space="preserve"> estipuladas en el presente convenio </w:t>
      </w:r>
    </w:p>
    <w:p w14:paraId="0044589F" w14:textId="31B65AEF" w:rsidR="00E97EB7" w:rsidRDefault="00E97EB7" w:rsidP="00E97EB7">
      <w:pPr>
        <w:spacing w:after="0" w:line="360" w:lineRule="auto"/>
        <w:jc w:val="both"/>
        <w:rPr>
          <w:rFonts w:ascii="Arial" w:eastAsia="Arial" w:hAnsi="Arial" w:cs="Arial"/>
        </w:rPr>
      </w:pPr>
      <w:r>
        <w:rPr>
          <w:rFonts w:ascii="Arial" w:eastAsia="Arial" w:hAnsi="Arial" w:cs="Arial"/>
        </w:rPr>
        <w:t xml:space="preserve">UNSAM deberá mantener indemne a </w:t>
      </w:r>
      <w:r w:rsidR="00AD0005">
        <w:rPr>
          <w:rFonts w:ascii="Arial" w:eastAsia="Arial" w:hAnsi="Arial" w:cs="Arial"/>
        </w:rPr>
        <w:t>NUSEED</w:t>
      </w:r>
      <w:r>
        <w:rPr>
          <w:rFonts w:ascii="Arial" w:eastAsia="Arial" w:hAnsi="Arial" w:cs="Arial"/>
        </w:rPr>
        <w:t xml:space="preserve">, a sus directores, funcionarios, empleados y agentes, y los eximirá de toda responsabilidad y de cualquier daño, pérdida, costo o gasto, que se origine como consecuencia de cualquier demanda judicial o reclamación presentada por terceros contra </w:t>
      </w:r>
      <w:r>
        <w:rPr>
          <w:rFonts w:ascii="Arial" w:eastAsia="Arial" w:hAnsi="Arial" w:cs="Arial"/>
        </w:rPr>
        <w:lastRenderedPageBreak/>
        <w:t xml:space="preserve">UNSAM en relación con el incumplimiento de las obligaciones de UNSAM estipuladas en el presente convenio </w:t>
      </w:r>
    </w:p>
    <w:p w14:paraId="7289747B" w14:textId="77777777" w:rsidR="000053F7" w:rsidRDefault="000053F7">
      <w:pPr>
        <w:spacing w:after="0" w:line="360" w:lineRule="auto"/>
        <w:jc w:val="both"/>
        <w:rPr>
          <w:rFonts w:ascii="Arial" w:eastAsia="Arial" w:hAnsi="Arial" w:cs="Arial"/>
        </w:rPr>
      </w:pPr>
    </w:p>
    <w:p w14:paraId="7289747C" w14:textId="1DEC4A0A" w:rsidR="000053F7" w:rsidRDefault="00D26AA8">
      <w:pPr>
        <w:spacing w:after="0" w:line="360" w:lineRule="auto"/>
        <w:jc w:val="both"/>
        <w:rPr>
          <w:rFonts w:ascii="Arial" w:eastAsia="Arial" w:hAnsi="Arial" w:cs="Arial"/>
        </w:rPr>
      </w:pPr>
      <w:r>
        <w:rPr>
          <w:rFonts w:ascii="Arial" w:eastAsia="Arial" w:hAnsi="Arial" w:cs="Arial"/>
          <w:b/>
          <w:u w:val="single"/>
        </w:rPr>
        <w:t xml:space="preserve">DECIMO </w:t>
      </w:r>
      <w:r w:rsidR="00756BD6">
        <w:rPr>
          <w:rFonts w:ascii="Arial" w:eastAsia="Arial" w:hAnsi="Arial" w:cs="Arial"/>
          <w:b/>
          <w:u w:val="single"/>
        </w:rPr>
        <w:t>QUINTA</w:t>
      </w:r>
      <w:r w:rsidR="004259D3">
        <w:rPr>
          <w:rFonts w:ascii="Arial" w:eastAsia="Arial" w:hAnsi="Arial" w:cs="Arial"/>
          <w:b/>
          <w:u w:val="single"/>
        </w:rPr>
        <w:t>. PROHIBICIÓN DE CESIÓN DE DERECHOS</w:t>
      </w:r>
      <w:r w:rsidR="004259D3">
        <w:rPr>
          <w:rFonts w:ascii="Arial" w:eastAsia="Arial" w:hAnsi="Arial" w:cs="Arial"/>
          <w:b/>
        </w:rPr>
        <w:t>:</w:t>
      </w:r>
    </w:p>
    <w:p w14:paraId="7289747D" w14:textId="6F1C014C" w:rsidR="000053F7" w:rsidRDefault="004259D3">
      <w:pPr>
        <w:widowControl w:val="0"/>
        <w:spacing w:after="0" w:line="360" w:lineRule="auto"/>
        <w:jc w:val="both"/>
        <w:rPr>
          <w:rFonts w:ascii="Arial" w:eastAsia="Arial" w:hAnsi="Arial" w:cs="Arial"/>
        </w:rPr>
      </w:pPr>
      <w:r>
        <w:rPr>
          <w:rFonts w:ascii="Arial" w:eastAsia="Arial" w:hAnsi="Arial" w:cs="Arial"/>
        </w:rPr>
        <w:t xml:space="preserve">Las PARTES no podrán ceder a terceros los derechos </w:t>
      </w:r>
      <w:r w:rsidR="00CB3AF7">
        <w:rPr>
          <w:rFonts w:ascii="Arial" w:eastAsia="Arial" w:hAnsi="Arial" w:cs="Arial"/>
        </w:rPr>
        <w:t xml:space="preserve">y obligaciones </w:t>
      </w:r>
      <w:r>
        <w:rPr>
          <w:rFonts w:ascii="Arial" w:eastAsia="Arial" w:hAnsi="Arial" w:cs="Arial"/>
        </w:rPr>
        <w:t>derivados del presente Convenio, sin el consentimiento previo de la otra PARTE.</w:t>
      </w:r>
    </w:p>
    <w:p w14:paraId="7289747E" w14:textId="77777777" w:rsidR="000053F7" w:rsidRDefault="000053F7">
      <w:pPr>
        <w:widowControl w:val="0"/>
        <w:spacing w:after="0" w:line="360" w:lineRule="auto"/>
        <w:jc w:val="both"/>
        <w:rPr>
          <w:rFonts w:ascii="Arial" w:eastAsia="Arial" w:hAnsi="Arial" w:cs="Arial"/>
        </w:rPr>
      </w:pPr>
    </w:p>
    <w:p w14:paraId="7289747F" w14:textId="580FDDAC" w:rsidR="000053F7" w:rsidRDefault="00D26AA8">
      <w:pPr>
        <w:widowControl w:val="0"/>
        <w:spacing w:after="0" w:line="360" w:lineRule="auto"/>
        <w:jc w:val="both"/>
        <w:rPr>
          <w:rFonts w:ascii="Arial" w:eastAsia="Arial" w:hAnsi="Arial" w:cs="Arial"/>
        </w:rPr>
      </w:pPr>
      <w:r>
        <w:rPr>
          <w:rFonts w:ascii="Arial" w:eastAsia="Arial" w:hAnsi="Arial" w:cs="Arial"/>
          <w:b/>
          <w:u w:val="single"/>
        </w:rPr>
        <w:t xml:space="preserve">DECIMO </w:t>
      </w:r>
      <w:r w:rsidR="00756BD6">
        <w:rPr>
          <w:rFonts w:ascii="Arial" w:eastAsia="Arial" w:hAnsi="Arial" w:cs="Arial"/>
          <w:b/>
          <w:u w:val="single"/>
        </w:rPr>
        <w:t>SEXTA</w:t>
      </w:r>
      <w:r w:rsidR="004259D3">
        <w:rPr>
          <w:rFonts w:ascii="Arial" w:eastAsia="Arial" w:hAnsi="Arial" w:cs="Arial"/>
          <w:b/>
          <w:u w:val="single"/>
        </w:rPr>
        <w:t>.</w:t>
      </w:r>
      <w:r w:rsidR="004259D3">
        <w:rPr>
          <w:u w:val="single"/>
        </w:rPr>
        <w:t xml:space="preserve"> </w:t>
      </w:r>
      <w:r w:rsidR="004259D3">
        <w:rPr>
          <w:rFonts w:ascii="Arial" w:eastAsia="Arial" w:hAnsi="Arial" w:cs="Arial"/>
          <w:b/>
          <w:u w:val="single"/>
        </w:rPr>
        <w:t>RESCISIÓN ANTICIPADA – RESOLUCIÓN SIN EXPRESIÓN DE CAUSA</w:t>
      </w:r>
      <w:r w:rsidR="004259D3">
        <w:rPr>
          <w:rFonts w:ascii="Arial" w:eastAsia="Arial" w:hAnsi="Arial" w:cs="Arial"/>
          <w:b/>
        </w:rPr>
        <w:t>:</w:t>
      </w:r>
    </w:p>
    <w:p w14:paraId="72897480" w14:textId="77777777" w:rsidR="000053F7" w:rsidRDefault="004259D3">
      <w:pPr>
        <w:widowControl w:val="0"/>
        <w:spacing w:after="0" w:line="360" w:lineRule="auto"/>
        <w:jc w:val="both"/>
        <w:rPr>
          <w:rFonts w:ascii="Arial" w:eastAsia="Arial" w:hAnsi="Arial" w:cs="Arial"/>
        </w:rPr>
      </w:pPr>
      <w:r>
        <w:rPr>
          <w:rFonts w:ascii="Arial" w:eastAsia="Arial" w:hAnsi="Arial" w:cs="Arial"/>
        </w:rPr>
        <w:t>Las PARTES acuerdan que será causal de rescisión de este Convenio el incumplimiento de las obligaciones asumidas por alguna de las PARTES. En caso de que una de las PARTES incumpla una obligación sustancial de este Convenio, y no remedie o subsane dicho incumplimiento dentro de los 20 días hábiles de recibida la notificación de la otra parte exigiendo el cumplimiento de la obligación, dará derecho a la parte cumplidora a resolver el contrato sin derecho a reclamo alguno de la parte incumplidora. A fin de justificar que remedió o subsanó dicho incumplimiento deberá remitir dentro del plazo mencionado notificación y documentación por escrito que acredite fehacientemente que ha solucionado tal Incumplimiento. También podrá resolverse este Convenio cuando por razones de fuerza mayor o debido al dictado de nuevas normas legales, impidan a alguna de las partes el cumplimiento de las cláusulas del Convenio, sin que dicho incumplimiento genere el derecho a reclamarse mutuamente compensación alguna.</w:t>
      </w:r>
    </w:p>
    <w:p w14:paraId="72897481" w14:textId="77777777" w:rsidR="000053F7" w:rsidRDefault="000053F7">
      <w:pPr>
        <w:spacing w:after="0" w:line="360" w:lineRule="auto"/>
        <w:jc w:val="both"/>
        <w:rPr>
          <w:rFonts w:ascii="Arial" w:eastAsia="Arial" w:hAnsi="Arial" w:cs="Arial"/>
          <w:b/>
          <w:u w:val="single"/>
        </w:rPr>
      </w:pPr>
    </w:p>
    <w:p w14:paraId="72897482" w14:textId="3EF0D994" w:rsidR="000053F7" w:rsidRDefault="00D26AA8">
      <w:pPr>
        <w:spacing w:after="0" w:line="360" w:lineRule="auto"/>
        <w:jc w:val="both"/>
        <w:rPr>
          <w:rFonts w:ascii="Arial" w:eastAsia="Arial" w:hAnsi="Arial" w:cs="Arial"/>
          <w:u w:val="single"/>
        </w:rPr>
      </w:pPr>
      <w:r>
        <w:rPr>
          <w:rFonts w:ascii="Arial" w:eastAsia="Arial" w:hAnsi="Arial" w:cs="Arial"/>
          <w:b/>
          <w:u w:val="single"/>
        </w:rPr>
        <w:t xml:space="preserve">DECIMO </w:t>
      </w:r>
      <w:r w:rsidR="00756BD6">
        <w:rPr>
          <w:rFonts w:ascii="Arial" w:eastAsia="Arial" w:hAnsi="Arial" w:cs="Arial"/>
          <w:b/>
          <w:u w:val="single"/>
        </w:rPr>
        <w:t>SEPTIMA</w:t>
      </w:r>
      <w:r w:rsidR="004259D3">
        <w:rPr>
          <w:rFonts w:ascii="Arial" w:eastAsia="Arial" w:hAnsi="Arial" w:cs="Arial"/>
          <w:b/>
          <w:u w:val="single"/>
        </w:rPr>
        <w:t>.</w:t>
      </w:r>
      <w:r w:rsidR="004259D3">
        <w:rPr>
          <w:u w:val="single"/>
        </w:rPr>
        <w:t xml:space="preserve"> </w:t>
      </w:r>
      <w:r w:rsidR="004259D3">
        <w:rPr>
          <w:rFonts w:ascii="Arial" w:eastAsia="Arial" w:hAnsi="Arial" w:cs="Arial"/>
          <w:b/>
          <w:u w:val="single"/>
        </w:rPr>
        <w:t>PLAZO</w:t>
      </w:r>
    </w:p>
    <w:p w14:paraId="72897483" w14:textId="0EFF0EF4" w:rsidR="000053F7" w:rsidRDefault="004259D3">
      <w:pPr>
        <w:spacing w:after="0" w:line="360" w:lineRule="auto"/>
        <w:jc w:val="both"/>
        <w:rPr>
          <w:rFonts w:ascii="Arial" w:eastAsia="Arial" w:hAnsi="Arial" w:cs="Arial"/>
        </w:rPr>
      </w:pPr>
      <w:r>
        <w:rPr>
          <w:rFonts w:ascii="Arial" w:eastAsia="Arial" w:hAnsi="Arial" w:cs="Arial"/>
          <w:sz w:val="24"/>
          <w:szCs w:val="24"/>
        </w:rPr>
        <w:t xml:space="preserve">El presente Convenio entrará en vigencia en la fecha de su firma y tendrá vigencia por el término de </w:t>
      </w:r>
      <w:r w:rsidR="004237C1" w:rsidRPr="00AD1AB5">
        <w:rPr>
          <w:rFonts w:ascii="Arial" w:eastAsia="Arial" w:hAnsi="Arial" w:cs="Arial"/>
          <w:sz w:val="24"/>
          <w:szCs w:val="24"/>
        </w:rPr>
        <w:t>1 (</w:t>
      </w:r>
      <w:r w:rsidR="00B96130" w:rsidRPr="00AD1AB5">
        <w:rPr>
          <w:rFonts w:ascii="Arial" w:eastAsia="Arial" w:hAnsi="Arial" w:cs="Arial"/>
          <w:sz w:val="24"/>
          <w:szCs w:val="24"/>
        </w:rPr>
        <w:t>uno</w:t>
      </w:r>
      <w:r w:rsidR="004237C1" w:rsidRPr="00AD1AB5">
        <w:rPr>
          <w:rFonts w:ascii="Arial" w:eastAsia="Arial" w:hAnsi="Arial" w:cs="Arial"/>
          <w:sz w:val="24"/>
          <w:szCs w:val="24"/>
        </w:rPr>
        <w:t xml:space="preserve">) </w:t>
      </w:r>
      <w:r w:rsidRPr="00AD1AB5">
        <w:rPr>
          <w:rFonts w:ascii="Arial" w:eastAsia="Arial" w:hAnsi="Arial" w:cs="Arial"/>
          <w:sz w:val="24"/>
          <w:szCs w:val="24"/>
        </w:rPr>
        <w:t>año</w:t>
      </w:r>
      <w:r>
        <w:rPr>
          <w:rFonts w:ascii="Arial" w:eastAsia="Arial" w:hAnsi="Arial" w:cs="Arial"/>
          <w:sz w:val="24"/>
          <w:szCs w:val="24"/>
        </w:rPr>
        <w:t xml:space="preserve"> a partir de la fecha de la firma,</w:t>
      </w:r>
      <w:r w:rsidR="005C40E7">
        <w:rPr>
          <w:rFonts w:ascii="Arial" w:eastAsia="Arial" w:hAnsi="Arial" w:cs="Arial"/>
          <w:sz w:val="24"/>
          <w:szCs w:val="24"/>
        </w:rPr>
        <w:t xml:space="preserve"> sin perjuicio de la </w:t>
      </w:r>
      <w:r w:rsidR="00E8246B">
        <w:rPr>
          <w:rFonts w:ascii="Arial" w:eastAsia="Arial" w:hAnsi="Arial" w:cs="Arial"/>
          <w:sz w:val="24"/>
          <w:szCs w:val="24"/>
        </w:rPr>
        <w:t xml:space="preserve">supervivencia de la cláusula novena </w:t>
      </w:r>
      <w:r w:rsidR="002E0807">
        <w:rPr>
          <w:rFonts w:ascii="Arial" w:eastAsia="Arial" w:hAnsi="Arial" w:cs="Arial"/>
          <w:sz w:val="24"/>
          <w:szCs w:val="24"/>
        </w:rPr>
        <w:t>respecto de los resultados/producto</w:t>
      </w:r>
      <w:r w:rsidR="00FF48A8">
        <w:rPr>
          <w:rFonts w:ascii="Arial" w:eastAsia="Arial" w:hAnsi="Arial" w:cs="Arial"/>
          <w:sz w:val="24"/>
          <w:szCs w:val="24"/>
        </w:rPr>
        <w:t xml:space="preserve"> que existieren</w:t>
      </w:r>
      <w:r w:rsidR="002E0807">
        <w:rPr>
          <w:rFonts w:ascii="Arial" w:eastAsia="Arial" w:hAnsi="Arial" w:cs="Arial"/>
          <w:sz w:val="24"/>
          <w:szCs w:val="24"/>
        </w:rPr>
        <w:t xml:space="preserve"> </w:t>
      </w:r>
      <w:r w:rsidR="000C2939">
        <w:rPr>
          <w:rFonts w:ascii="Arial" w:eastAsia="Arial" w:hAnsi="Arial" w:cs="Arial"/>
          <w:sz w:val="24"/>
          <w:szCs w:val="24"/>
        </w:rPr>
        <w:t>del presente convenio</w:t>
      </w:r>
    </w:p>
    <w:p w14:paraId="72897484" w14:textId="77777777" w:rsidR="000053F7" w:rsidRDefault="000053F7">
      <w:pPr>
        <w:spacing w:after="0" w:line="360" w:lineRule="auto"/>
        <w:jc w:val="both"/>
        <w:rPr>
          <w:rFonts w:ascii="Arial" w:eastAsia="Arial" w:hAnsi="Arial" w:cs="Arial"/>
          <w:b/>
          <w:u w:val="single"/>
        </w:rPr>
      </w:pPr>
    </w:p>
    <w:p w14:paraId="72897485" w14:textId="283EE7E4" w:rsidR="000053F7" w:rsidRDefault="00756BD6">
      <w:pPr>
        <w:spacing w:after="0" w:line="360" w:lineRule="auto"/>
        <w:jc w:val="both"/>
        <w:rPr>
          <w:rFonts w:ascii="Arial" w:eastAsia="Arial" w:hAnsi="Arial" w:cs="Arial"/>
          <w:u w:val="single"/>
        </w:rPr>
      </w:pPr>
      <w:r>
        <w:rPr>
          <w:rFonts w:ascii="Arial" w:eastAsia="Arial" w:hAnsi="Arial" w:cs="Arial"/>
          <w:b/>
          <w:u w:val="single"/>
        </w:rPr>
        <w:t>DECIMO OCTAVA</w:t>
      </w:r>
      <w:r w:rsidR="004259D3">
        <w:rPr>
          <w:rFonts w:ascii="Arial" w:eastAsia="Arial" w:hAnsi="Arial" w:cs="Arial"/>
          <w:b/>
          <w:u w:val="single"/>
        </w:rPr>
        <w:t>.</w:t>
      </w:r>
      <w:r w:rsidR="004259D3">
        <w:rPr>
          <w:u w:val="single"/>
        </w:rPr>
        <w:t xml:space="preserve"> </w:t>
      </w:r>
      <w:r w:rsidR="004259D3">
        <w:rPr>
          <w:rFonts w:ascii="Arial" w:eastAsia="Arial" w:hAnsi="Arial" w:cs="Arial"/>
          <w:b/>
          <w:u w:val="single"/>
        </w:rPr>
        <w:t>SOLUCIÓN DE CONTROVERSIAS:</w:t>
      </w:r>
    </w:p>
    <w:p w14:paraId="72897486" w14:textId="77777777" w:rsidR="000053F7" w:rsidRDefault="004259D3">
      <w:pPr>
        <w:spacing w:after="0" w:line="360" w:lineRule="auto"/>
        <w:jc w:val="both"/>
        <w:rPr>
          <w:rFonts w:ascii="Arial" w:eastAsia="Arial" w:hAnsi="Arial" w:cs="Arial"/>
        </w:rPr>
      </w:pPr>
      <w:r>
        <w:rPr>
          <w:rFonts w:ascii="Arial" w:eastAsia="Arial" w:hAnsi="Arial" w:cs="Arial"/>
        </w:rPr>
        <w:t>Ante cualquier controversia derivada de la aplicación o interpretación del presente Convenio, las Partes se comprometen a agotar las medidas tendientes a poner fin al conflicto a través de sus representantes técnicos, en caso de no poder arribar a un acuerdo se someterán a los Tribunales Federales de la Ciudad Autónoma de Buenos Aires.</w:t>
      </w:r>
    </w:p>
    <w:p w14:paraId="72897487" w14:textId="77777777" w:rsidR="000053F7" w:rsidRDefault="000053F7">
      <w:pPr>
        <w:spacing w:after="0" w:line="360" w:lineRule="auto"/>
        <w:jc w:val="both"/>
        <w:rPr>
          <w:rFonts w:ascii="Arial" w:eastAsia="Arial" w:hAnsi="Arial" w:cs="Arial"/>
        </w:rPr>
      </w:pPr>
    </w:p>
    <w:p w14:paraId="72897488" w14:textId="3C563D59" w:rsidR="000053F7" w:rsidRDefault="00756BD6">
      <w:pPr>
        <w:spacing w:after="0" w:line="360" w:lineRule="auto"/>
        <w:jc w:val="both"/>
        <w:rPr>
          <w:rFonts w:ascii="Arial" w:eastAsia="Arial" w:hAnsi="Arial" w:cs="Arial"/>
        </w:rPr>
      </w:pPr>
      <w:r>
        <w:rPr>
          <w:rFonts w:ascii="Arial" w:eastAsia="Arial" w:hAnsi="Arial" w:cs="Arial"/>
          <w:b/>
          <w:u w:val="single"/>
        </w:rPr>
        <w:t>DECIMO NOVENA</w:t>
      </w:r>
      <w:r w:rsidR="004259D3">
        <w:rPr>
          <w:rFonts w:ascii="Arial" w:eastAsia="Arial" w:hAnsi="Arial" w:cs="Arial"/>
          <w:b/>
          <w:u w:val="single"/>
        </w:rPr>
        <w:t>. COMUNICACIONES - NOTIFICACIONES</w:t>
      </w:r>
      <w:r w:rsidR="004259D3">
        <w:rPr>
          <w:rFonts w:ascii="Arial" w:eastAsia="Arial" w:hAnsi="Arial" w:cs="Arial"/>
          <w:b/>
        </w:rPr>
        <w:t>:</w:t>
      </w:r>
    </w:p>
    <w:p w14:paraId="72897489" w14:textId="77777777" w:rsidR="000053F7" w:rsidRDefault="004259D3">
      <w:pPr>
        <w:spacing w:after="0" w:line="360" w:lineRule="auto"/>
        <w:jc w:val="both"/>
        <w:rPr>
          <w:rFonts w:ascii="Arial" w:eastAsia="Arial" w:hAnsi="Arial" w:cs="Arial"/>
        </w:rPr>
      </w:pPr>
      <w:r>
        <w:rPr>
          <w:rFonts w:ascii="Arial" w:eastAsia="Arial" w:hAnsi="Arial" w:cs="Arial"/>
        </w:rPr>
        <w:t xml:space="preserve">A todos los efectos del presente Convenio, las PARTES constituyen domicilio en los consignados en el encabezamiento, o donde lo comuniquen fehacientemente en el futuro. </w:t>
      </w:r>
    </w:p>
    <w:p w14:paraId="7289748A" w14:textId="77777777" w:rsidR="000053F7" w:rsidRDefault="000053F7">
      <w:pPr>
        <w:spacing w:after="0" w:line="360" w:lineRule="auto"/>
        <w:jc w:val="both"/>
        <w:rPr>
          <w:rFonts w:ascii="Arial" w:eastAsia="Arial" w:hAnsi="Arial" w:cs="Arial"/>
        </w:rPr>
      </w:pPr>
    </w:p>
    <w:p w14:paraId="7289748B" w14:textId="18952192" w:rsidR="000053F7" w:rsidRDefault="004259D3">
      <w:pPr>
        <w:spacing w:after="0" w:line="360" w:lineRule="auto"/>
        <w:jc w:val="both"/>
        <w:rPr>
          <w:rFonts w:ascii="Arial" w:eastAsia="Arial" w:hAnsi="Arial" w:cs="Arial"/>
        </w:rPr>
      </w:pPr>
      <w:r>
        <w:rPr>
          <w:rFonts w:ascii="Arial" w:eastAsia="Arial" w:hAnsi="Arial" w:cs="Arial"/>
        </w:rPr>
        <w:lastRenderedPageBreak/>
        <w:t xml:space="preserve">En prueba de conformidad se firman DOS (2) ejemplares de un mismo tenor y a un solo efecto, en la Ciudad San Martín, a los </w:t>
      </w:r>
      <w:r w:rsidR="00B96130" w:rsidRPr="00C45354">
        <w:rPr>
          <w:rFonts w:ascii="Arial" w:eastAsia="Arial" w:hAnsi="Arial" w:cs="Arial"/>
        </w:rPr>
        <w:t xml:space="preserve">XX </w:t>
      </w:r>
      <w:r w:rsidRPr="00C45354">
        <w:rPr>
          <w:rFonts w:ascii="Arial" w:eastAsia="Arial" w:hAnsi="Arial" w:cs="Arial"/>
        </w:rPr>
        <w:t>días del mes de</w:t>
      </w:r>
      <w:r w:rsidR="00B96130" w:rsidRPr="00C45354">
        <w:rPr>
          <w:rFonts w:ascii="Arial" w:eastAsia="Arial" w:hAnsi="Arial" w:cs="Arial"/>
        </w:rPr>
        <w:t xml:space="preserve"> XX</w:t>
      </w:r>
      <w:r w:rsidRPr="00C45354">
        <w:rPr>
          <w:rFonts w:ascii="Arial" w:eastAsia="Arial" w:hAnsi="Arial" w:cs="Arial"/>
        </w:rPr>
        <w:t xml:space="preserve"> del año</w:t>
      </w:r>
      <w:r w:rsidRPr="00C45354">
        <w:rPr>
          <w:rFonts w:ascii="Arial" w:eastAsia="Arial" w:hAnsi="Arial" w:cs="Arial"/>
          <w:b/>
        </w:rPr>
        <w:t xml:space="preserve"> </w:t>
      </w:r>
      <w:r w:rsidR="00F06809" w:rsidRPr="00C45354">
        <w:rPr>
          <w:rFonts w:ascii="Arial" w:eastAsia="Arial" w:hAnsi="Arial" w:cs="Arial"/>
          <w:b/>
        </w:rPr>
        <w:t>2025</w:t>
      </w:r>
      <w:r w:rsidR="00B96130" w:rsidRPr="00C45354">
        <w:rPr>
          <w:rFonts w:ascii="Arial" w:eastAsia="Arial" w:hAnsi="Arial" w:cs="Arial"/>
          <w:b/>
        </w:rPr>
        <w:t>.</w:t>
      </w:r>
    </w:p>
    <w:p w14:paraId="7289748C" w14:textId="77777777" w:rsidR="000053F7" w:rsidRDefault="000053F7">
      <w:pPr>
        <w:spacing w:after="0" w:line="360" w:lineRule="auto"/>
        <w:jc w:val="both"/>
        <w:rPr>
          <w:rFonts w:ascii="Arial" w:eastAsia="Arial" w:hAnsi="Arial" w:cs="Arial"/>
        </w:rPr>
      </w:pPr>
    </w:p>
    <w:p w14:paraId="7289748D" w14:textId="010E15B2" w:rsidR="000053F7" w:rsidRDefault="004259D3">
      <w:pPr>
        <w:spacing w:after="0" w:line="360" w:lineRule="auto"/>
        <w:jc w:val="both"/>
        <w:rPr>
          <w:rFonts w:ascii="Arial" w:eastAsia="Arial" w:hAnsi="Arial" w:cs="Arial"/>
        </w:rPr>
      </w:pPr>
      <w:r>
        <w:rPr>
          <w:rFonts w:ascii="Arial" w:eastAsia="Arial" w:hAnsi="Arial" w:cs="Arial"/>
        </w:rPr>
        <w:t xml:space="preserve">POR </w:t>
      </w:r>
      <w:r w:rsidR="00AD0005">
        <w:rPr>
          <w:rFonts w:ascii="Arial" w:eastAsia="Arial" w:hAnsi="Arial" w:cs="Arial"/>
        </w:rPr>
        <w:t>NUSEED</w:t>
      </w:r>
    </w:p>
    <w:p w14:paraId="7289748E" w14:textId="77777777" w:rsidR="000053F7" w:rsidRDefault="000053F7">
      <w:pPr>
        <w:spacing w:after="0" w:line="360" w:lineRule="auto"/>
        <w:jc w:val="both"/>
        <w:rPr>
          <w:rFonts w:ascii="Arial" w:eastAsia="Arial" w:hAnsi="Arial" w:cs="Arial"/>
        </w:rPr>
      </w:pPr>
    </w:p>
    <w:p w14:paraId="7289748F" w14:textId="39066517" w:rsidR="000053F7" w:rsidRDefault="004259D3">
      <w:pPr>
        <w:spacing w:after="0" w:line="360" w:lineRule="auto"/>
        <w:jc w:val="both"/>
        <w:rPr>
          <w:rFonts w:ascii="Arial" w:eastAsia="Arial" w:hAnsi="Arial" w:cs="Arial"/>
        </w:rPr>
      </w:pPr>
      <w:r>
        <w:rPr>
          <w:rFonts w:ascii="Arial" w:eastAsia="Arial" w:hAnsi="Arial" w:cs="Arial"/>
        </w:rPr>
        <w:t xml:space="preserve">Nombre </w:t>
      </w:r>
      <w:r w:rsidR="00D0771C">
        <w:rPr>
          <w:rFonts w:ascii="Arial" w:eastAsia="Arial" w:hAnsi="Arial" w:cs="Arial"/>
        </w:rPr>
        <w:t xml:space="preserve">RUBEN DARIO DICUN </w:t>
      </w:r>
    </w:p>
    <w:p w14:paraId="72897490" w14:textId="309C8842" w:rsidR="000053F7" w:rsidRDefault="004259D3">
      <w:pPr>
        <w:spacing w:after="0" w:line="360" w:lineRule="auto"/>
        <w:jc w:val="both"/>
        <w:rPr>
          <w:rFonts w:ascii="Arial" w:eastAsia="Arial" w:hAnsi="Arial" w:cs="Arial"/>
        </w:rPr>
      </w:pPr>
      <w:r>
        <w:rPr>
          <w:rFonts w:ascii="Arial" w:eastAsia="Arial" w:hAnsi="Arial" w:cs="Arial"/>
        </w:rPr>
        <w:t>Cargo</w:t>
      </w:r>
      <w:r w:rsidR="00F06809">
        <w:rPr>
          <w:rFonts w:ascii="Arial" w:eastAsia="Arial" w:hAnsi="Arial" w:cs="Arial"/>
        </w:rPr>
        <w:t xml:space="preserve"> </w:t>
      </w:r>
      <w:r w:rsidR="00D0771C">
        <w:rPr>
          <w:rFonts w:ascii="Arial" w:eastAsia="Arial" w:hAnsi="Arial" w:cs="Arial"/>
        </w:rPr>
        <w:t xml:space="preserve">GERENTE GENERAL </w:t>
      </w:r>
    </w:p>
    <w:p w14:paraId="72897491" w14:textId="08B9E80D" w:rsidR="000053F7" w:rsidRDefault="004259D3">
      <w:pPr>
        <w:spacing w:after="0" w:line="360" w:lineRule="auto"/>
        <w:jc w:val="both"/>
        <w:rPr>
          <w:rFonts w:ascii="Arial" w:eastAsia="Arial" w:hAnsi="Arial" w:cs="Arial"/>
        </w:rPr>
      </w:pPr>
      <w:r>
        <w:rPr>
          <w:rFonts w:ascii="Arial" w:eastAsia="Arial" w:hAnsi="Arial" w:cs="Arial"/>
        </w:rPr>
        <w:t>Firma</w:t>
      </w:r>
      <w:r w:rsidR="00D0771C">
        <w:rPr>
          <w:rFonts w:ascii="Arial" w:eastAsia="Arial" w:hAnsi="Arial" w:cs="Arial"/>
        </w:rPr>
        <w:t xml:space="preserve"> (docusign)</w:t>
      </w:r>
    </w:p>
    <w:p w14:paraId="72897492" w14:textId="77777777" w:rsidR="000053F7" w:rsidRDefault="000053F7">
      <w:pPr>
        <w:spacing w:after="0" w:line="360" w:lineRule="auto"/>
        <w:jc w:val="both"/>
        <w:rPr>
          <w:rFonts w:ascii="Arial" w:eastAsia="Arial" w:hAnsi="Arial" w:cs="Arial"/>
        </w:rPr>
      </w:pPr>
    </w:p>
    <w:p w14:paraId="0AC8B231" w14:textId="5846298B" w:rsidR="00334570" w:rsidRDefault="00334570">
      <w:pPr>
        <w:spacing w:after="0" w:line="360" w:lineRule="auto"/>
        <w:jc w:val="both"/>
        <w:rPr>
          <w:rFonts w:ascii="Arial" w:eastAsia="Arial" w:hAnsi="Arial" w:cs="Arial"/>
        </w:rPr>
      </w:pPr>
      <w:r>
        <w:rPr>
          <w:rFonts w:ascii="Arial" w:eastAsia="Arial" w:hAnsi="Arial" w:cs="Arial"/>
        </w:rPr>
        <w:t xml:space="preserve">Nombre Alejandro Federico </w:t>
      </w:r>
      <w:proofErr w:type="spellStart"/>
      <w:r>
        <w:rPr>
          <w:rFonts w:ascii="Arial" w:eastAsia="Arial" w:hAnsi="Arial" w:cs="Arial"/>
        </w:rPr>
        <w:t>Corello</w:t>
      </w:r>
      <w:proofErr w:type="spellEnd"/>
      <w:r>
        <w:rPr>
          <w:rFonts w:ascii="Arial" w:eastAsia="Arial" w:hAnsi="Arial" w:cs="Arial"/>
        </w:rPr>
        <w:t xml:space="preserve"> </w:t>
      </w:r>
    </w:p>
    <w:p w14:paraId="678D9E88" w14:textId="4B725AD1" w:rsidR="00334570" w:rsidRDefault="00334570">
      <w:pPr>
        <w:spacing w:after="0" w:line="360" w:lineRule="auto"/>
        <w:jc w:val="both"/>
        <w:rPr>
          <w:rFonts w:ascii="Arial" w:eastAsia="Arial" w:hAnsi="Arial" w:cs="Arial"/>
        </w:rPr>
      </w:pPr>
      <w:r>
        <w:rPr>
          <w:rFonts w:ascii="Arial" w:eastAsia="Arial" w:hAnsi="Arial" w:cs="Arial"/>
        </w:rPr>
        <w:t>Cargo Gerente de Administración</w:t>
      </w:r>
    </w:p>
    <w:p w14:paraId="0808C13E" w14:textId="6051A2AF" w:rsidR="00334570" w:rsidRDefault="00334570">
      <w:pPr>
        <w:spacing w:after="0" w:line="360" w:lineRule="auto"/>
        <w:jc w:val="both"/>
        <w:rPr>
          <w:rFonts w:ascii="Arial" w:eastAsia="Arial" w:hAnsi="Arial" w:cs="Arial"/>
        </w:rPr>
      </w:pPr>
      <w:r>
        <w:rPr>
          <w:rFonts w:ascii="Arial" w:eastAsia="Arial" w:hAnsi="Arial" w:cs="Arial"/>
        </w:rPr>
        <w:t>Firma (</w:t>
      </w:r>
      <w:proofErr w:type="spellStart"/>
      <w:r>
        <w:rPr>
          <w:rFonts w:ascii="Arial" w:eastAsia="Arial" w:hAnsi="Arial" w:cs="Arial"/>
        </w:rPr>
        <w:t>docusing</w:t>
      </w:r>
      <w:proofErr w:type="spellEnd"/>
      <w:r>
        <w:rPr>
          <w:rFonts w:ascii="Arial" w:eastAsia="Arial" w:hAnsi="Arial" w:cs="Arial"/>
        </w:rPr>
        <w:t>)</w:t>
      </w:r>
    </w:p>
    <w:p w14:paraId="5C6766F8" w14:textId="77777777" w:rsidR="00334570" w:rsidRDefault="00334570">
      <w:pPr>
        <w:spacing w:after="0" w:line="360" w:lineRule="auto"/>
        <w:jc w:val="both"/>
        <w:rPr>
          <w:rFonts w:ascii="Arial" w:eastAsia="Arial" w:hAnsi="Arial" w:cs="Arial"/>
        </w:rPr>
      </w:pPr>
    </w:p>
    <w:p w14:paraId="72897493" w14:textId="77777777" w:rsidR="000053F7" w:rsidRDefault="004259D3">
      <w:pPr>
        <w:spacing w:after="0" w:line="360" w:lineRule="auto"/>
        <w:jc w:val="both"/>
        <w:rPr>
          <w:rFonts w:ascii="Arial" w:eastAsia="Arial" w:hAnsi="Arial" w:cs="Arial"/>
        </w:rPr>
      </w:pPr>
      <w:r>
        <w:rPr>
          <w:rFonts w:ascii="Arial" w:eastAsia="Arial" w:hAnsi="Arial" w:cs="Arial"/>
        </w:rPr>
        <w:t>POR UNSAM</w:t>
      </w:r>
    </w:p>
    <w:p w14:paraId="72897494" w14:textId="77777777" w:rsidR="000053F7" w:rsidRDefault="000053F7">
      <w:pPr>
        <w:spacing w:after="0" w:line="360" w:lineRule="auto"/>
        <w:jc w:val="both"/>
        <w:rPr>
          <w:rFonts w:ascii="Arial" w:eastAsia="Arial" w:hAnsi="Arial" w:cs="Arial"/>
        </w:rPr>
      </w:pPr>
    </w:p>
    <w:p w14:paraId="72897495" w14:textId="77777777" w:rsidR="000053F7" w:rsidRDefault="004259D3">
      <w:pPr>
        <w:spacing w:after="0" w:line="360" w:lineRule="auto"/>
        <w:jc w:val="both"/>
        <w:rPr>
          <w:rFonts w:ascii="Arial" w:eastAsia="Arial" w:hAnsi="Arial" w:cs="Arial"/>
        </w:rPr>
      </w:pPr>
      <w:r>
        <w:rPr>
          <w:rFonts w:ascii="Arial" w:eastAsia="Arial" w:hAnsi="Arial" w:cs="Arial"/>
        </w:rPr>
        <w:t>Nombre: Carlos Greco</w:t>
      </w:r>
    </w:p>
    <w:p w14:paraId="72897496" w14:textId="77777777" w:rsidR="000053F7" w:rsidRDefault="004259D3">
      <w:pPr>
        <w:spacing w:after="0" w:line="360" w:lineRule="auto"/>
        <w:jc w:val="both"/>
        <w:rPr>
          <w:rFonts w:ascii="Arial" w:eastAsia="Arial" w:hAnsi="Arial" w:cs="Arial"/>
        </w:rPr>
      </w:pPr>
      <w:r>
        <w:rPr>
          <w:rFonts w:ascii="Arial" w:eastAsia="Arial" w:hAnsi="Arial" w:cs="Arial"/>
        </w:rPr>
        <w:t>Cargo: Rector</w:t>
      </w:r>
    </w:p>
    <w:p w14:paraId="72897497" w14:textId="582AFB91" w:rsidR="00B96130" w:rsidRDefault="00B96130">
      <w:pPr>
        <w:spacing w:after="0" w:line="360" w:lineRule="auto"/>
        <w:jc w:val="both"/>
        <w:rPr>
          <w:rFonts w:ascii="Arial" w:eastAsia="Arial" w:hAnsi="Arial" w:cs="Arial"/>
        </w:rPr>
      </w:pPr>
      <w:r>
        <w:rPr>
          <w:rFonts w:ascii="Arial" w:eastAsia="Arial" w:hAnsi="Arial" w:cs="Arial"/>
        </w:rPr>
        <w:t>Firma</w:t>
      </w:r>
    </w:p>
    <w:p w14:paraId="0401D2A8" w14:textId="77777777" w:rsidR="00B96130" w:rsidRDefault="00B96130">
      <w:pPr>
        <w:rPr>
          <w:rFonts w:ascii="Arial" w:eastAsia="Arial" w:hAnsi="Arial" w:cs="Arial"/>
        </w:rPr>
      </w:pPr>
      <w:r>
        <w:rPr>
          <w:rFonts w:ascii="Arial" w:eastAsia="Arial" w:hAnsi="Arial" w:cs="Arial"/>
        </w:rPr>
        <w:br w:type="page"/>
      </w:r>
    </w:p>
    <w:p w14:paraId="728974A5" w14:textId="77777777" w:rsidR="000053F7" w:rsidRDefault="004259D3">
      <w:pPr>
        <w:keepNext/>
        <w:spacing w:after="0" w:line="360" w:lineRule="auto"/>
        <w:jc w:val="both"/>
        <w:rPr>
          <w:rFonts w:ascii="Arial" w:eastAsia="Arial" w:hAnsi="Arial" w:cs="Arial"/>
          <w:b/>
        </w:rPr>
      </w:pPr>
      <w:r>
        <w:rPr>
          <w:rFonts w:ascii="Arial" w:eastAsia="Arial" w:hAnsi="Arial" w:cs="Arial"/>
          <w:b/>
        </w:rPr>
        <w:lastRenderedPageBreak/>
        <w:t>ANEXO I</w:t>
      </w:r>
    </w:p>
    <w:p w14:paraId="728974A6" w14:textId="77777777" w:rsidR="000053F7" w:rsidRDefault="004259D3">
      <w:pPr>
        <w:keepNext/>
        <w:spacing w:after="0" w:line="360" w:lineRule="auto"/>
        <w:jc w:val="both"/>
        <w:rPr>
          <w:rFonts w:ascii="Arial" w:eastAsia="Arial" w:hAnsi="Arial" w:cs="Arial"/>
          <w:b/>
        </w:rPr>
      </w:pPr>
      <w:r>
        <w:rPr>
          <w:rFonts w:ascii="Arial" w:eastAsia="Arial" w:hAnsi="Arial" w:cs="Arial"/>
          <w:b/>
        </w:rPr>
        <w:t>Plan de trabajo</w:t>
      </w:r>
    </w:p>
    <w:p w14:paraId="1310D8A4" w14:textId="77777777" w:rsidR="00D120C3" w:rsidRPr="000445C8" w:rsidRDefault="00D120C3" w:rsidP="00D120C3">
      <w:pPr>
        <w:pStyle w:val="Prrafodelista"/>
        <w:numPr>
          <w:ilvl w:val="0"/>
          <w:numId w:val="8"/>
        </w:numPr>
        <w:spacing w:after="160" w:line="259" w:lineRule="auto"/>
        <w:rPr>
          <w:rFonts w:ascii="Times New Roman" w:hAnsi="Times New Roman" w:cs="Times New Roman"/>
          <w:b/>
          <w:bCs/>
          <w:sz w:val="24"/>
          <w:szCs w:val="24"/>
          <w:lang w:val="es-MX"/>
        </w:rPr>
      </w:pPr>
      <w:r w:rsidRPr="000445C8">
        <w:rPr>
          <w:rFonts w:ascii="Times New Roman" w:hAnsi="Times New Roman" w:cs="Times New Roman"/>
          <w:b/>
          <w:bCs/>
          <w:sz w:val="24"/>
          <w:szCs w:val="24"/>
          <w:lang w:val="es-MX"/>
        </w:rPr>
        <w:t>Objetivo del convenio.</w:t>
      </w:r>
    </w:p>
    <w:p w14:paraId="0853D217" w14:textId="77777777" w:rsidR="00D120C3" w:rsidRPr="000445C8" w:rsidRDefault="00D120C3" w:rsidP="00D120C3">
      <w:pPr>
        <w:pStyle w:val="NormalWeb"/>
        <w:jc w:val="both"/>
      </w:pPr>
      <w:r w:rsidRPr="000445C8">
        <w:t xml:space="preserve">El objetivo del ensayo será evaluar la eficacia de diferentes fungicidas para el control de enfermedades fúngicas, con especial énfasis en </w:t>
      </w:r>
      <w:proofErr w:type="spellStart"/>
      <w:r w:rsidRPr="000445C8">
        <w:rPr>
          <w:rStyle w:val="nfasis"/>
        </w:rPr>
        <w:t>Sclerotinia</w:t>
      </w:r>
      <w:proofErr w:type="spellEnd"/>
      <w:r w:rsidRPr="000445C8">
        <w:rPr>
          <w:rStyle w:val="nfasis"/>
        </w:rPr>
        <w:t xml:space="preserve"> </w:t>
      </w:r>
      <w:proofErr w:type="spellStart"/>
      <w:r w:rsidRPr="000445C8">
        <w:rPr>
          <w:rStyle w:val="nfasis"/>
        </w:rPr>
        <w:t>sclerotiorum</w:t>
      </w:r>
      <w:proofErr w:type="spellEnd"/>
      <w:r w:rsidRPr="000445C8">
        <w:t xml:space="preserve">, en el cultivo de </w:t>
      </w:r>
      <w:proofErr w:type="spellStart"/>
      <w:r w:rsidRPr="000445C8">
        <w:t>Carinata</w:t>
      </w:r>
      <w:proofErr w:type="spellEnd"/>
      <w:r w:rsidRPr="000445C8">
        <w:t>. Este estudio permitirá analizar el impacto del uso de fungicidas en la mejora del rendimiento y en la reducción de la incidencia de enfermedades fúngicas, destacando su importancia como herramienta clave en el manejo sanitario del cultivo. A través de la implementación de un diseño experimental con tratamientos específicos y variables clave como rendimiento, peso de 1000 granos y severidad de la enfermedad, se buscará generar información técnica relevante que permita optimizar la productividad bajo las condiciones específicas del ciclo agrícola 2025.</w:t>
      </w:r>
    </w:p>
    <w:p w14:paraId="12AF6CE9" w14:textId="77777777" w:rsidR="00D120C3" w:rsidRPr="00656C63" w:rsidRDefault="00D120C3" w:rsidP="00D120C3">
      <w:pPr>
        <w:pStyle w:val="NormalWeb"/>
        <w:numPr>
          <w:ilvl w:val="0"/>
          <w:numId w:val="8"/>
        </w:numPr>
        <w:rPr>
          <w:b/>
          <w:bCs/>
        </w:rPr>
      </w:pPr>
      <w:r>
        <w:rPr>
          <w:rStyle w:val="Textoennegrita"/>
        </w:rPr>
        <w:t>Plan de trabajo</w:t>
      </w:r>
    </w:p>
    <w:p w14:paraId="6EF1F518" w14:textId="77777777" w:rsidR="00D120C3" w:rsidRDefault="00D120C3" w:rsidP="00D120C3">
      <w:pPr>
        <w:pStyle w:val="NormalWeb"/>
        <w:numPr>
          <w:ilvl w:val="0"/>
          <w:numId w:val="7"/>
        </w:numPr>
        <w:jc w:val="both"/>
      </w:pPr>
      <w:r>
        <w:rPr>
          <w:rStyle w:val="Textoennegrita"/>
        </w:rPr>
        <w:t>Diseño experimental</w:t>
      </w:r>
      <w:r>
        <w:t>: El ensayo se realizará en parcelas de 1,4 x 6 metros con cuatro réplicas por tratamiento. Se incluirá una condición testigo, sin aplicación de fungicidas.</w:t>
      </w:r>
    </w:p>
    <w:p w14:paraId="53547A60" w14:textId="77777777" w:rsidR="00D120C3" w:rsidRDefault="00D120C3" w:rsidP="00D120C3">
      <w:pPr>
        <w:pStyle w:val="NormalWeb"/>
        <w:numPr>
          <w:ilvl w:val="0"/>
          <w:numId w:val="7"/>
        </w:numPr>
        <w:jc w:val="both"/>
      </w:pPr>
      <w:r>
        <w:rPr>
          <w:rStyle w:val="Textoennegrita"/>
        </w:rPr>
        <w:t>Densidad de plantas</w:t>
      </w:r>
      <w:r>
        <w:t>: Se pretende lograr una densidad de 50-60 plantas por metro cuadrado.</w:t>
      </w:r>
    </w:p>
    <w:p w14:paraId="6AE79B00" w14:textId="77777777" w:rsidR="00D120C3" w:rsidRDefault="00D120C3" w:rsidP="00D120C3">
      <w:pPr>
        <w:pStyle w:val="NormalWeb"/>
        <w:numPr>
          <w:ilvl w:val="0"/>
          <w:numId w:val="7"/>
        </w:numPr>
        <w:jc w:val="both"/>
      </w:pPr>
      <w:r>
        <w:rPr>
          <w:rStyle w:val="Textoennegrita"/>
        </w:rPr>
        <w:t>Tratamientos a evaluar</w:t>
      </w:r>
      <w:r>
        <w:t xml:space="preserve">: Se aplicarán los fungicidas Orquesta Ultra, </w:t>
      </w:r>
      <w:proofErr w:type="spellStart"/>
      <w:r>
        <w:t>Duett</w:t>
      </w:r>
      <w:proofErr w:type="spellEnd"/>
      <w:r>
        <w:t xml:space="preserve"> Plus, Allegro y Amistar </w:t>
      </w:r>
      <w:proofErr w:type="spellStart"/>
      <w:r>
        <w:t>Xtra</w:t>
      </w:r>
      <w:proofErr w:type="spellEnd"/>
      <w:r>
        <w:t xml:space="preserve"> en el momento de la elongación de la vara floral, según las siguientes condiciones:</w:t>
      </w:r>
    </w:p>
    <w:p w14:paraId="52323EF1" w14:textId="77777777" w:rsidR="00D120C3" w:rsidRPr="00D120C3" w:rsidRDefault="00D120C3" w:rsidP="00D120C3">
      <w:pPr>
        <w:pStyle w:val="NormalWeb"/>
        <w:spacing w:before="0" w:beforeAutospacing="0" w:after="0" w:afterAutospacing="0"/>
        <w:ind w:left="720"/>
        <w:jc w:val="both"/>
        <w:rPr>
          <w:lang w:val="en-US"/>
        </w:rPr>
      </w:pPr>
      <w:r w:rsidRPr="00D120C3">
        <w:rPr>
          <w:lang w:val="en-US"/>
        </w:rPr>
        <w:t>Duett Plus = Swing plus (</w:t>
      </w:r>
      <w:proofErr w:type="spellStart"/>
      <w:r w:rsidRPr="00D120C3">
        <w:rPr>
          <w:lang w:val="en-US"/>
        </w:rPr>
        <w:t>Basf</w:t>
      </w:r>
      <w:proofErr w:type="spellEnd"/>
      <w:r w:rsidRPr="00D120C3">
        <w:rPr>
          <w:lang w:val="en-US"/>
        </w:rPr>
        <w:t xml:space="preserve">) 1 </w:t>
      </w:r>
      <w:proofErr w:type="spellStart"/>
      <w:r w:rsidRPr="00D120C3">
        <w:rPr>
          <w:lang w:val="en-US"/>
        </w:rPr>
        <w:t>lt</w:t>
      </w:r>
      <w:proofErr w:type="spellEnd"/>
      <w:r w:rsidRPr="00D120C3">
        <w:rPr>
          <w:lang w:val="en-US"/>
        </w:rPr>
        <w:t>/ha</w:t>
      </w:r>
    </w:p>
    <w:p w14:paraId="6CA58BC6" w14:textId="77777777" w:rsidR="00D120C3" w:rsidRDefault="00D120C3" w:rsidP="00D120C3">
      <w:pPr>
        <w:pStyle w:val="NormalWeb"/>
        <w:spacing w:before="0" w:beforeAutospacing="0" w:after="0" w:afterAutospacing="0"/>
        <w:ind w:left="720"/>
        <w:jc w:val="both"/>
      </w:pPr>
      <w:r>
        <w:t xml:space="preserve">Orquesta Ultra = </w:t>
      </w:r>
      <w:proofErr w:type="spellStart"/>
      <w:r>
        <w:t>Xantho</w:t>
      </w:r>
      <w:proofErr w:type="spellEnd"/>
      <w:r>
        <w:t xml:space="preserve"> (Basf) 750 ml/ha</w:t>
      </w:r>
    </w:p>
    <w:p w14:paraId="25F01E2C" w14:textId="77777777" w:rsidR="00D120C3" w:rsidRDefault="00D120C3" w:rsidP="00D120C3">
      <w:pPr>
        <w:pStyle w:val="NormalWeb"/>
        <w:spacing w:before="0" w:beforeAutospacing="0" w:after="0" w:afterAutospacing="0"/>
        <w:ind w:left="720"/>
        <w:jc w:val="both"/>
      </w:pPr>
      <w:r>
        <w:t>Allegro (Basf) 750 ml/ha</w:t>
      </w:r>
    </w:p>
    <w:p w14:paraId="07C23F8D" w14:textId="77777777" w:rsidR="00D120C3" w:rsidRDefault="00D120C3" w:rsidP="00D120C3">
      <w:pPr>
        <w:pStyle w:val="NormalWeb"/>
        <w:spacing w:before="0" w:beforeAutospacing="0" w:after="0" w:afterAutospacing="0"/>
        <w:ind w:left="720"/>
        <w:jc w:val="both"/>
      </w:pPr>
      <w:r>
        <w:t xml:space="preserve">Amistar </w:t>
      </w:r>
      <w:proofErr w:type="spellStart"/>
      <w:r>
        <w:t>Xtra</w:t>
      </w:r>
      <w:proofErr w:type="spellEnd"/>
      <w:r>
        <w:t xml:space="preserve"> (Syngenta) 300 ml/ha</w:t>
      </w:r>
    </w:p>
    <w:p w14:paraId="420CB53A" w14:textId="77777777" w:rsidR="00D120C3" w:rsidRDefault="00D120C3" w:rsidP="00D120C3">
      <w:pPr>
        <w:pStyle w:val="NormalWeb"/>
        <w:numPr>
          <w:ilvl w:val="0"/>
          <w:numId w:val="7"/>
        </w:numPr>
      </w:pPr>
      <w:r>
        <w:rPr>
          <w:rStyle w:val="Textoennegrita"/>
        </w:rPr>
        <w:t>Variables a evaluar</w:t>
      </w:r>
      <w:r>
        <w:t>:</w:t>
      </w:r>
    </w:p>
    <w:p w14:paraId="7C9143F7" w14:textId="77777777" w:rsidR="00D120C3" w:rsidRDefault="00D120C3" w:rsidP="00D120C3">
      <w:pPr>
        <w:pStyle w:val="NormalWeb"/>
        <w:numPr>
          <w:ilvl w:val="1"/>
          <w:numId w:val="7"/>
        </w:numPr>
        <w:jc w:val="both"/>
      </w:pPr>
      <w:r w:rsidRPr="00A8271A">
        <w:rPr>
          <w:b/>
          <w:bCs/>
        </w:rPr>
        <w:t>Severidad e Incidencia de la enfermedad</w:t>
      </w:r>
      <w:r>
        <w:t xml:space="preserve">. La severidad se establecerá en 4 grados. Para la estimación de la incidencia se considerarán plantas vivas (grados de severidad 0 y 1) y plantas muertas (grados de severidad 2 y 3). </w:t>
      </w:r>
    </w:p>
    <w:p w14:paraId="6BE94906" w14:textId="77777777" w:rsidR="00D120C3" w:rsidRDefault="00D120C3" w:rsidP="00D120C3">
      <w:pPr>
        <w:pStyle w:val="NormalWeb"/>
        <w:numPr>
          <w:ilvl w:val="1"/>
          <w:numId w:val="7"/>
        </w:numPr>
        <w:jc w:val="both"/>
      </w:pPr>
      <w:r w:rsidRPr="00A8271A">
        <w:rPr>
          <w:b/>
          <w:bCs/>
        </w:rPr>
        <w:t>Rendimiento de las parcelas</w:t>
      </w:r>
      <w:r>
        <w:t>, expresado en kg/ha.</w:t>
      </w:r>
    </w:p>
    <w:p w14:paraId="6FA35367" w14:textId="77777777" w:rsidR="00D120C3" w:rsidRDefault="00D120C3" w:rsidP="00D120C3">
      <w:pPr>
        <w:pStyle w:val="NormalWeb"/>
        <w:numPr>
          <w:ilvl w:val="1"/>
          <w:numId w:val="7"/>
        </w:numPr>
        <w:jc w:val="both"/>
      </w:pPr>
      <w:r w:rsidRPr="00A8271A">
        <w:rPr>
          <w:b/>
          <w:bCs/>
        </w:rPr>
        <w:t>Peso de 1000 granos según la sintomatología</w:t>
      </w:r>
      <w:r>
        <w:rPr>
          <w:b/>
          <w:bCs/>
        </w:rPr>
        <w:t xml:space="preserve"> de enfermedad</w:t>
      </w:r>
      <w:r w:rsidRPr="00A8271A">
        <w:rPr>
          <w:b/>
          <w:bCs/>
        </w:rPr>
        <w:t xml:space="preserve"> observada</w:t>
      </w:r>
      <w:r>
        <w:t>:</w:t>
      </w:r>
    </w:p>
    <w:p w14:paraId="67C389BB" w14:textId="77777777" w:rsidR="00D120C3" w:rsidRDefault="00D120C3" w:rsidP="00D120C3">
      <w:pPr>
        <w:pStyle w:val="NormalWeb"/>
        <w:numPr>
          <w:ilvl w:val="2"/>
          <w:numId w:val="7"/>
        </w:numPr>
        <w:jc w:val="both"/>
      </w:pPr>
      <w:r>
        <w:t>Grado 0: Planta sana.</w:t>
      </w:r>
    </w:p>
    <w:p w14:paraId="5387B9C0" w14:textId="77777777" w:rsidR="00D120C3" w:rsidRDefault="00D120C3" w:rsidP="00D120C3">
      <w:pPr>
        <w:pStyle w:val="NormalWeb"/>
        <w:numPr>
          <w:ilvl w:val="2"/>
          <w:numId w:val="7"/>
        </w:numPr>
        <w:jc w:val="both"/>
      </w:pPr>
      <w:r>
        <w:t>Grado 1: Planta verde con síntomas de infección.</w:t>
      </w:r>
    </w:p>
    <w:p w14:paraId="18EDED65" w14:textId="77777777" w:rsidR="00D120C3" w:rsidRDefault="00D120C3" w:rsidP="00D120C3">
      <w:pPr>
        <w:pStyle w:val="NormalWeb"/>
        <w:numPr>
          <w:ilvl w:val="2"/>
          <w:numId w:val="7"/>
        </w:numPr>
        <w:jc w:val="both"/>
      </w:pPr>
      <w:r>
        <w:t xml:space="preserve">Grado 2: Planta muerta por infección </w:t>
      </w:r>
      <w:proofErr w:type="spellStart"/>
      <w:r>
        <w:t>posfloración</w:t>
      </w:r>
      <w:proofErr w:type="spellEnd"/>
      <w:r>
        <w:t xml:space="preserve"> durante el llenado de granos.</w:t>
      </w:r>
    </w:p>
    <w:p w14:paraId="7AB8EBB8" w14:textId="77777777" w:rsidR="00D120C3" w:rsidRDefault="00D120C3" w:rsidP="00D120C3">
      <w:pPr>
        <w:pStyle w:val="NormalWeb"/>
        <w:numPr>
          <w:ilvl w:val="2"/>
          <w:numId w:val="7"/>
        </w:numPr>
        <w:jc w:val="both"/>
      </w:pPr>
      <w:r>
        <w:t>Grado 3: Planta muerta por infección temprana en floración.</w:t>
      </w:r>
    </w:p>
    <w:p w14:paraId="2337DC3E" w14:textId="77777777" w:rsidR="00D120C3" w:rsidRDefault="00D120C3" w:rsidP="00D120C3">
      <w:pPr>
        <w:pStyle w:val="NormalWeb"/>
        <w:numPr>
          <w:ilvl w:val="1"/>
          <w:numId w:val="7"/>
        </w:numPr>
        <w:jc w:val="both"/>
      </w:pPr>
      <w:r w:rsidRPr="00A8271A">
        <w:rPr>
          <w:b/>
          <w:bCs/>
        </w:rPr>
        <w:t>Peso de 1000 granos en los diferentes tratamientos con fungicidas</w:t>
      </w:r>
      <w:r>
        <w:t>.</w:t>
      </w:r>
    </w:p>
    <w:p w14:paraId="089AAE9C" w14:textId="77777777" w:rsidR="00E5365F" w:rsidRDefault="00E5365F" w:rsidP="00E5365F">
      <w:pPr>
        <w:pStyle w:val="NormalWeb"/>
        <w:ind w:left="1440"/>
        <w:jc w:val="both"/>
      </w:pPr>
    </w:p>
    <w:p w14:paraId="39FA43B1" w14:textId="6CFCEC35" w:rsidR="00E5365F" w:rsidRDefault="00E5365F" w:rsidP="00E5365F">
      <w:pPr>
        <w:pStyle w:val="NormalWeb"/>
        <w:numPr>
          <w:ilvl w:val="0"/>
          <w:numId w:val="7"/>
        </w:numPr>
        <w:jc w:val="both"/>
        <w:rPr>
          <w:b/>
          <w:bCs/>
        </w:rPr>
      </w:pPr>
      <w:proofErr w:type="spellStart"/>
      <w:r w:rsidRPr="00E5365F">
        <w:rPr>
          <w:b/>
          <w:bCs/>
        </w:rPr>
        <w:t>Acividades</w:t>
      </w:r>
      <w:proofErr w:type="spellEnd"/>
      <w:r>
        <w:rPr>
          <w:b/>
          <w:bCs/>
        </w:rPr>
        <w:t>:</w:t>
      </w:r>
    </w:p>
    <w:p w14:paraId="40943824" w14:textId="503F34B6" w:rsidR="00E5365F" w:rsidRPr="00E5365F" w:rsidRDefault="00E5365F" w:rsidP="00E5365F">
      <w:pPr>
        <w:pStyle w:val="Prrafodelista"/>
        <w:numPr>
          <w:ilvl w:val="0"/>
          <w:numId w:val="10"/>
        </w:numPr>
        <w:spacing w:after="160" w:line="259" w:lineRule="auto"/>
        <w:rPr>
          <w:rFonts w:ascii="Times New Roman" w:hAnsi="Times New Roman" w:cs="Times New Roman"/>
          <w:sz w:val="24"/>
          <w:szCs w:val="24"/>
          <w:lang w:val="es-MX"/>
        </w:rPr>
      </w:pPr>
      <w:r w:rsidRPr="00E5365F">
        <w:rPr>
          <w:rFonts w:ascii="Times New Roman" w:hAnsi="Times New Roman" w:cs="Times New Roman"/>
          <w:sz w:val="24"/>
          <w:szCs w:val="24"/>
          <w:lang w:val="es-MX"/>
        </w:rPr>
        <w:t>Preparación del terreno</w:t>
      </w:r>
    </w:p>
    <w:p w14:paraId="113A9785" w14:textId="23D617F7" w:rsidR="00E5365F" w:rsidRPr="00E5365F" w:rsidRDefault="00E5365F" w:rsidP="00E5365F">
      <w:pPr>
        <w:pStyle w:val="Prrafodelista"/>
        <w:numPr>
          <w:ilvl w:val="0"/>
          <w:numId w:val="10"/>
        </w:numPr>
        <w:spacing w:after="160" w:line="259" w:lineRule="auto"/>
        <w:rPr>
          <w:rFonts w:ascii="Times New Roman" w:hAnsi="Times New Roman" w:cs="Times New Roman"/>
          <w:sz w:val="24"/>
          <w:szCs w:val="24"/>
          <w:lang w:val="es-MX"/>
        </w:rPr>
      </w:pPr>
      <w:r w:rsidRPr="00E5365F">
        <w:rPr>
          <w:rFonts w:ascii="Times New Roman" w:hAnsi="Times New Roman" w:cs="Times New Roman"/>
          <w:sz w:val="24"/>
          <w:szCs w:val="24"/>
          <w:lang w:val="es-MX"/>
        </w:rPr>
        <w:t>Siembra</w:t>
      </w:r>
    </w:p>
    <w:p w14:paraId="0FD38603" w14:textId="67621D25" w:rsidR="00E5365F" w:rsidRPr="00E5365F" w:rsidRDefault="00E5365F" w:rsidP="00E5365F">
      <w:pPr>
        <w:pStyle w:val="Prrafodelista"/>
        <w:numPr>
          <w:ilvl w:val="0"/>
          <w:numId w:val="10"/>
        </w:numPr>
        <w:spacing w:after="160" w:line="259" w:lineRule="auto"/>
        <w:rPr>
          <w:rFonts w:ascii="Times New Roman" w:hAnsi="Times New Roman" w:cs="Times New Roman"/>
          <w:sz w:val="24"/>
          <w:szCs w:val="24"/>
          <w:lang w:val="es-MX"/>
        </w:rPr>
      </w:pPr>
      <w:r w:rsidRPr="00E5365F">
        <w:rPr>
          <w:rFonts w:ascii="Times New Roman" w:hAnsi="Times New Roman" w:cs="Times New Roman"/>
          <w:sz w:val="24"/>
          <w:szCs w:val="24"/>
          <w:lang w:val="es-MX"/>
        </w:rPr>
        <w:t>Monitoreo de enfermedad</w:t>
      </w:r>
    </w:p>
    <w:p w14:paraId="40C8D983" w14:textId="3A04FA0B" w:rsidR="00E5365F" w:rsidRPr="00E5365F" w:rsidRDefault="00E5365F" w:rsidP="00E5365F">
      <w:pPr>
        <w:pStyle w:val="Prrafodelista"/>
        <w:numPr>
          <w:ilvl w:val="0"/>
          <w:numId w:val="10"/>
        </w:numPr>
        <w:spacing w:after="160" w:line="259" w:lineRule="auto"/>
        <w:rPr>
          <w:rFonts w:ascii="Times New Roman" w:hAnsi="Times New Roman" w:cs="Times New Roman"/>
          <w:sz w:val="24"/>
          <w:szCs w:val="24"/>
          <w:lang w:val="es-MX"/>
        </w:rPr>
      </w:pPr>
      <w:r w:rsidRPr="00E5365F">
        <w:rPr>
          <w:rFonts w:ascii="Times New Roman" w:hAnsi="Times New Roman" w:cs="Times New Roman"/>
          <w:sz w:val="24"/>
          <w:szCs w:val="24"/>
          <w:lang w:val="es-MX"/>
        </w:rPr>
        <w:t>Aplicación de fungicidas</w:t>
      </w:r>
    </w:p>
    <w:p w14:paraId="744D47CF" w14:textId="6BF95D86" w:rsidR="00E5365F" w:rsidRPr="00E5365F" w:rsidRDefault="00E5365F" w:rsidP="00E5365F">
      <w:pPr>
        <w:pStyle w:val="Prrafodelista"/>
        <w:numPr>
          <w:ilvl w:val="0"/>
          <w:numId w:val="10"/>
        </w:numPr>
        <w:spacing w:after="160" w:line="259" w:lineRule="auto"/>
        <w:rPr>
          <w:rFonts w:ascii="Times New Roman" w:hAnsi="Times New Roman" w:cs="Times New Roman"/>
          <w:sz w:val="24"/>
          <w:szCs w:val="24"/>
          <w:lang w:val="es-MX"/>
        </w:rPr>
      </w:pPr>
      <w:r w:rsidRPr="00E5365F">
        <w:rPr>
          <w:rFonts w:ascii="Times New Roman" w:hAnsi="Times New Roman" w:cs="Times New Roman"/>
          <w:sz w:val="24"/>
          <w:szCs w:val="24"/>
          <w:lang w:val="es-MX"/>
        </w:rPr>
        <w:t>Cosecha de las parcelas</w:t>
      </w:r>
    </w:p>
    <w:p w14:paraId="53C8CC81" w14:textId="5885BC3D" w:rsidR="00E5365F" w:rsidRPr="00E5365F" w:rsidRDefault="00E5365F" w:rsidP="00E5365F">
      <w:pPr>
        <w:pStyle w:val="Prrafodelista"/>
        <w:numPr>
          <w:ilvl w:val="0"/>
          <w:numId w:val="10"/>
        </w:numPr>
        <w:spacing w:after="160" w:line="259" w:lineRule="auto"/>
        <w:rPr>
          <w:rFonts w:ascii="Times New Roman" w:hAnsi="Times New Roman" w:cs="Times New Roman"/>
          <w:sz w:val="24"/>
          <w:szCs w:val="24"/>
          <w:lang w:val="es-MX"/>
        </w:rPr>
      </w:pPr>
      <w:r w:rsidRPr="00E5365F">
        <w:rPr>
          <w:rFonts w:ascii="Times New Roman" w:hAnsi="Times New Roman" w:cs="Times New Roman"/>
          <w:sz w:val="24"/>
          <w:szCs w:val="24"/>
          <w:lang w:val="es-MX"/>
        </w:rPr>
        <w:t>Análisis de muestras</w:t>
      </w:r>
    </w:p>
    <w:p w14:paraId="595A57E3" w14:textId="1D9352FE" w:rsidR="00E5365F" w:rsidRPr="00E5365F" w:rsidRDefault="00E5365F" w:rsidP="00E5365F">
      <w:pPr>
        <w:pStyle w:val="Prrafodelista"/>
        <w:numPr>
          <w:ilvl w:val="0"/>
          <w:numId w:val="10"/>
        </w:numPr>
        <w:spacing w:after="160" w:line="259" w:lineRule="auto"/>
        <w:rPr>
          <w:rFonts w:ascii="Times New Roman" w:hAnsi="Times New Roman" w:cs="Times New Roman"/>
          <w:sz w:val="24"/>
          <w:szCs w:val="24"/>
          <w:lang w:val="es-MX"/>
        </w:rPr>
      </w:pPr>
      <w:r w:rsidRPr="00E5365F">
        <w:rPr>
          <w:rFonts w:ascii="Times New Roman" w:hAnsi="Times New Roman" w:cs="Times New Roman"/>
          <w:sz w:val="24"/>
          <w:szCs w:val="24"/>
          <w:lang w:val="es-MX"/>
        </w:rPr>
        <w:t>Preparación y entrega de informe técnico</w:t>
      </w:r>
    </w:p>
    <w:p w14:paraId="6B79F40B" w14:textId="77777777" w:rsidR="00E5365F" w:rsidRPr="00E5365F" w:rsidRDefault="00E5365F" w:rsidP="00E5365F">
      <w:pPr>
        <w:pStyle w:val="NormalWeb"/>
        <w:ind w:left="720"/>
        <w:jc w:val="both"/>
        <w:rPr>
          <w:b/>
          <w:bCs/>
          <w:lang w:val="es-MX"/>
        </w:rPr>
      </w:pPr>
    </w:p>
    <w:p w14:paraId="728974F0" w14:textId="77777777" w:rsidR="000053F7" w:rsidRDefault="004259D3">
      <w:pPr>
        <w:keepNext/>
        <w:spacing w:after="0" w:line="360" w:lineRule="auto"/>
        <w:jc w:val="both"/>
        <w:rPr>
          <w:rFonts w:ascii="Arial" w:eastAsia="Arial" w:hAnsi="Arial" w:cs="Arial"/>
          <w:b/>
        </w:rPr>
      </w:pPr>
      <w:r>
        <w:rPr>
          <w:rFonts w:ascii="Arial" w:eastAsia="Arial" w:hAnsi="Arial" w:cs="Arial"/>
          <w:b/>
        </w:rPr>
        <w:t>Cronograma</w:t>
      </w:r>
    </w:p>
    <w:tbl>
      <w:tblPr>
        <w:tblStyle w:val="Tablaconcuadrcula"/>
        <w:tblW w:w="9067" w:type="dxa"/>
        <w:tblLook w:val="04A0" w:firstRow="1" w:lastRow="0" w:firstColumn="1" w:lastColumn="0" w:noHBand="0" w:noVBand="1"/>
      </w:tblPr>
      <w:tblGrid>
        <w:gridCol w:w="3883"/>
        <w:gridCol w:w="423"/>
        <w:gridCol w:w="422"/>
        <w:gridCol w:w="422"/>
        <w:gridCol w:w="423"/>
        <w:gridCol w:w="422"/>
        <w:gridCol w:w="422"/>
        <w:gridCol w:w="422"/>
        <w:gridCol w:w="423"/>
        <w:gridCol w:w="422"/>
        <w:gridCol w:w="461"/>
        <w:gridCol w:w="461"/>
        <w:gridCol w:w="461"/>
      </w:tblGrid>
      <w:tr w:rsidR="00DE33E1" w14:paraId="6C59075F" w14:textId="77777777" w:rsidTr="00DE33E1">
        <w:tc>
          <w:tcPr>
            <w:tcW w:w="3964" w:type="dxa"/>
          </w:tcPr>
          <w:p w14:paraId="734EFD84" w14:textId="18A803E7" w:rsidR="00DE33E1" w:rsidRDefault="00DE33E1">
            <w:pPr>
              <w:keepNext/>
              <w:spacing w:line="360" w:lineRule="auto"/>
              <w:jc w:val="both"/>
              <w:rPr>
                <w:rFonts w:ascii="Arial" w:eastAsia="Arial" w:hAnsi="Arial" w:cs="Arial"/>
                <w:b/>
              </w:rPr>
            </w:pPr>
            <w:r>
              <w:rPr>
                <w:rFonts w:ascii="Arial" w:eastAsia="Arial" w:hAnsi="Arial" w:cs="Arial"/>
                <w:b/>
              </w:rPr>
              <w:t>Etapa</w:t>
            </w:r>
          </w:p>
        </w:tc>
        <w:tc>
          <w:tcPr>
            <w:tcW w:w="425" w:type="dxa"/>
          </w:tcPr>
          <w:p w14:paraId="38609AC1" w14:textId="0420EC6C" w:rsidR="00DE33E1" w:rsidRDefault="00DE33E1">
            <w:pPr>
              <w:keepNext/>
              <w:spacing w:line="360" w:lineRule="auto"/>
              <w:jc w:val="both"/>
              <w:rPr>
                <w:rFonts w:ascii="Arial" w:eastAsia="Arial" w:hAnsi="Arial" w:cs="Arial"/>
                <w:b/>
              </w:rPr>
            </w:pPr>
            <w:r>
              <w:rPr>
                <w:rFonts w:ascii="Arial" w:eastAsia="Arial" w:hAnsi="Arial" w:cs="Arial"/>
                <w:b/>
              </w:rPr>
              <w:t>1</w:t>
            </w:r>
          </w:p>
        </w:tc>
        <w:tc>
          <w:tcPr>
            <w:tcW w:w="425" w:type="dxa"/>
          </w:tcPr>
          <w:p w14:paraId="6D1DA3DE" w14:textId="7E1A932B" w:rsidR="00DE33E1" w:rsidRDefault="00DE33E1">
            <w:pPr>
              <w:keepNext/>
              <w:spacing w:line="360" w:lineRule="auto"/>
              <w:jc w:val="both"/>
              <w:rPr>
                <w:rFonts w:ascii="Arial" w:eastAsia="Arial" w:hAnsi="Arial" w:cs="Arial"/>
                <w:b/>
              </w:rPr>
            </w:pPr>
            <w:r>
              <w:rPr>
                <w:rFonts w:ascii="Arial" w:eastAsia="Arial" w:hAnsi="Arial" w:cs="Arial"/>
                <w:b/>
              </w:rPr>
              <w:t>2</w:t>
            </w:r>
          </w:p>
        </w:tc>
        <w:tc>
          <w:tcPr>
            <w:tcW w:w="425" w:type="dxa"/>
          </w:tcPr>
          <w:p w14:paraId="25247FF9" w14:textId="5C8CD1B4" w:rsidR="00DE33E1" w:rsidRDefault="00DE33E1">
            <w:pPr>
              <w:keepNext/>
              <w:spacing w:line="360" w:lineRule="auto"/>
              <w:jc w:val="both"/>
              <w:rPr>
                <w:rFonts w:ascii="Arial" w:eastAsia="Arial" w:hAnsi="Arial" w:cs="Arial"/>
                <w:b/>
              </w:rPr>
            </w:pPr>
            <w:r>
              <w:rPr>
                <w:rFonts w:ascii="Arial" w:eastAsia="Arial" w:hAnsi="Arial" w:cs="Arial"/>
                <w:b/>
              </w:rPr>
              <w:t>3</w:t>
            </w:r>
          </w:p>
        </w:tc>
        <w:tc>
          <w:tcPr>
            <w:tcW w:w="426" w:type="dxa"/>
          </w:tcPr>
          <w:p w14:paraId="044E44E8" w14:textId="2155D49D" w:rsidR="00DE33E1" w:rsidRDefault="00DE33E1">
            <w:pPr>
              <w:keepNext/>
              <w:spacing w:line="360" w:lineRule="auto"/>
              <w:jc w:val="both"/>
              <w:rPr>
                <w:rFonts w:ascii="Arial" w:eastAsia="Arial" w:hAnsi="Arial" w:cs="Arial"/>
                <w:b/>
              </w:rPr>
            </w:pPr>
            <w:r>
              <w:rPr>
                <w:rFonts w:ascii="Arial" w:eastAsia="Arial" w:hAnsi="Arial" w:cs="Arial"/>
                <w:b/>
              </w:rPr>
              <w:t>4</w:t>
            </w:r>
          </w:p>
        </w:tc>
        <w:tc>
          <w:tcPr>
            <w:tcW w:w="425" w:type="dxa"/>
          </w:tcPr>
          <w:p w14:paraId="49B63CC4" w14:textId="74CA45ED" w:rsidR="00DE33E1" w:rsidRDefault="00DE33E1">
            <w:pPr>
              <w:keepNext/>
              <w:spacing w:line="360" w:lineRule="auto"/>
              <w:jc w:val="both"/>
              <w:rPr>
                <w:rFonts w:ascii="Arial" w:eastAsia="Arial" w:hAnsi="Arial" w:cs="Arial"/>
                <w:b/>
              </w:rPr>
            </w:pPr>
            <w:r>
              <w:rPr>
                <w:rFonts w:ascii="Arial" w:eastAsia="Arial" w:hAnsi="Arial" w:cs="Arial"/>
                <w:b/>
              </w:rPr>
              <w:t>5</w:t>
            </w:r>
          </w:p>
        </w:tc>
        <w:tc>
          <w:tcPr>
            <w:tcW w:w="425" w:type="dxa"/>
          </w:tcPr>
          <w:p w14:paraId="28162650" w14:textId="0EE98C76" w:rsidR="00DE33E1" w:rsidRDefault="00DE33E1">
            <w:pPr>
              <w:keepNext/>
              <w:spacing w:line="360" w:lineRule="auto"/>
              <w:jc w:val="both"/>
              <w:rPr>
                <w:rFonts w:ascii="Arial" w:eastAsia="Arial" w:hAnsi="Arial" w:cs="Arial"/>
                <w:b/>
              </w:rPr>
            </w:pPr>
            <w:r>
              <w:rPr>
                <w:rFonts w:ascii="Arial" w:eastAsia="Arial" w:hAnsi="Arial" w:cs="Arial"/>
                <w:b/>
              </w:rPr>
              <w:t>6</w:t>
            </w:r>
          </w:p>
        </w:tc>
        <w:tc>
          <w:tcPr>
            <w:tcW w:w="425" w:type="dxa"/>
          </w:tcPr>
          <w:p w14:paraId="3FF3B1EC" w14:textId="30BE4BFB" w:rsidR="00DE33E1" w:rsidRDefault="00DE33E1">
            <w:pPr>
              <w:keepNext/>
              <w:spacing w:line="360" w:lineRule="auto"/>
              <w:jc w:val="both"/>
              <w:rPr>
                <w:rFonts w:ascii="Arial" w:eastAsia="Arial" w:hAnsi="Arial" w:cs="Arial"/>
                <w:b/>
              </w:rPr>
            </w:pPr>
            <w:r>
              <w:rPr>
                <w:rFonts w:ascii="Arial" w:eastAsia="Arial" w:hAnsi="Arial" w:cs="Arial"/>
                <w:b/>
              </w:rPr>
              <w:t>7</w:t>
            </w:r>
          </w:p>
        </w:tc>
        <w:tc>
          <w:tcPr>
            <w:tcW w:w="426" w:type="dxa"/>
          </w:tcPr>
          <w:p w14:paraId="3346C8F1" w14:textId="0F75B01B" w:rsidR="00DE33E1" w:rsidRDefault="00DE33E1">
            <w:pPr>
              <w:keepNext/>
              <w:spacing w:line="360" w:lineRule="auto"/>
              <w:jc w:val="both"/>
              <w:rPr>
                <w:rFonts w:ascii="Arial" w:eastAsia="Arial" w:hAnsi="Arial" w:cs="Arial"/>
                <w:b/>
              </w:rPr>
            </w:pPr>
            <w:r>
              <w:rPr>
                <w:rFonts w:ascii="Arial" w:eastAsia="Arial" w:hAnsi="Arial" w:cs="Arial"/>
                <w:b/>
              </w:rPr>
              <w:t>8</w:t>
            </w:r>
          </w:p>
        </w:tc>
        <w:tc>
          <w:tcPr>
            <w:tcW w:w="425" w:type="dxa"/>
          </w:tcPr>
          <w:p w14:paraId="429E097B" w14:textId="30F1C012" w:rsidR="00DE33E1" w:rsidRDefault="00DE33E1">
            <w:pPr>
              <w:keepNext/>
              <w:spacing w:line="360" w:lineRule="auto"/>
              <w:jc w:val="both"/>
              <w:rPr>
                <w:rFonts w:ascii="Arial" w:eastAsia="Arial" w:hAnsi="Arial" w:cs="Arial"/>
                <w:b/>
              </w:rPr>
            </w:pPr>
            <w:r>
              <w:rPr>
                <w:rFonts w:ascii="Arial" w:eastAsia="Arial" w:hAnsi="Arial" w:cs="Arial"/>
                <w:b/>
              </w:rPr>
              <w:t>9</w:t>
            </w:r>
          </w:p>
        </w:tc>
        <w:tc>
          <w:tcPr>
            <w:tcW w:w="425" w:type="dxa"/>
          </w:tcPr>
          <w:p w14:paraId="7105E19D" w14:textId="6413B9B2" w:rsidR="00DE33E1" w:rsidRDefault="00DE33E1">
            <w:pPr>
              <w:keepNext/>
              <w:spacing w:line="360" w:lineRule="auto"/>
              <w:jc w:val="both"/>
              <w:rPr>
                <w:rFonts w:ascii="Arial" w:eastAsia="Arial" w:hAnsi="Arial" w:cs="Arial"/>
                <w:b/>
              </w:rPr>
            </w:pPr>
            <w:r>
              <w:rPr>
                <w:rFonts w:ascii="Arial" w:eastAsia="Arial" w:hAnsi="Arial" w:cs="Arial"/>
                <w:b/>
              </w:rPr>
              <w:t>10</w:t>
            </w:r>
          </w:p>
        </w:tc>
        <w:tc>
          <w:tcPr>
            <w:tcW w:w="425" w:type="dxa"/>
          </w:tcPr>
          <w:p w14:paraId="76BA47D6" w14:textId="05873AF4" w:rsidR="00DE33E1" w:rsidRDefault="00DE33E1">
            <w:pPr>
              <w:keepNext/>
              <w:spacing w:line="360" w:lineRule="auto"/>
              <w:jc w:val="both"/>
              <w:rPr>
                <w:rFonts w:ascii="Arial" w:eastAsia="Arial" w:hAnsi="Arial" w:cs="Arial"/>
                <w:b/>
              </w:rPr>
            </w:pPr>
            <w:r>
              <w:rPr>
                <w:rFonts w:ascii="Arial" w:eastAsia="Arial" w:hAnsi="Arial" w:cs="Arial"/>
                <w:b/>
              </w:rPr>
              <w:t>11</w:t>
            </w:r>
          </w:p>
        </w:tc>
        <w:tc>
          <w:tcPr>
            <w:tcW w:w="426" w:type="dxa"/>
          </w:tcPr>
          <w:p w14:paraId="72D999D6" w14:textId="40ED98F9" w:rsidR="00DE33E1" w:rsidRDefault="00DE33E1">
            <w:pPr>
              <w:keepNext/>
              <w:spacing w:line="360" w:lineRule="auto"/>
              <w:jc w:val="both"/>
              <w:rPr>
                <w:rFonts w:ascii="Arial" w:eastAsia="Arial" w:hAnsi="Arial" w:cs="Arial"/>
                <w:b/>
              </w:rPr>
            </w:pPr>
            <w:r>
              <w:rPr>
                <w:rFonts w:ascii="Arial" w:eastAsia="Arial" w:hAnsi="Arial" w:cs="Arial"/>
                <w:b/>
              </w:rPr>
              <w:t>12</w:t>
            </w:r>
          </w:p>
        </w:tc>
      </w:tr>
      <w:tr w:rsidR="00DE33E1" w14:paraId="6AB10FF4" w14:textId="77777777" w:rsidTr="00DE33E1">
        <w:tc>
          <w:tcPr>
            <w:tcW w:w="3964" w:type="dxa"/>
          </w:tcPr>
          <w:p w14:paraId="2E7CC46B" w14:textId="6538EB09" w:rsidR="00DE33E1" w:rsidRPr="005B788B" w:rsidRDefault="00DE33E1" w:rsidP="005B788B">
            <w:pPr>
              <w:keepNext/>
              <w:spacing w:line="360" w:lineRule="auto"/>
              <w:rPr>
                <w:rFonts w:ascii="Arial" w:eastAsia="Arial" w:hAnsi="Arial" w:cs="Arial"/>
                <w:bCs/>
              </w:rPr>
            </w:pPr>
            <w:r w:rsidRPr="005B788B">
              <w:rPr>
                <w:rFonts w:eastAsia="Calibri" w:cs="Times New Roman"/>
                <w:b/>
                <w:bCs/>
                <w:lang w:val="es-MX"/>
              </w:rPr>
              <w:t>Preparación del terreno</w:t>
            </w:r>
          </w:p>
        </w:tc>
        <w:tc>
          <w:tcPr>
            <w:tcW w:w="425" w:type="dxa"/>
          </w:tcPr>
          <w:p w14:paraId="03880EEC" w14:textId="7612642B" w:rsidR="00DE33E1" w:rsidRDefault="00DE33E1">
            <w:pPr>
              <w:keepNext/>
              <w:spacing w:line="360" w:lineRule="auto"/>
              <w:jc w:val="both"/>
              <w:rPr>
                <w:rFonts w:ascii="Arial" w:eastAsia="Arial" w:hAnsi="Arial" w:cs="Arial"/>
                <w:b/>
              </w:rPr>
            </w:pPr>
            <w:r>
              <w:rPr>
                <w:rFonts w:ascii="Arial" w:eastAsia="Arial" w:hAnsi="Arial" w:cs="Arial"/>
                <w:b/>
              </w:rPr>
              <w:t>x</w:t>
            </w:r>
          </w:p>
        </w:tc>
        <w:tc>
          <w:tcPr>
            <w:tcW w:w="425" w:type="dxa"/>
          </w:tcPr>
          <w:p w14:paraId="15B1233E" w14:textId="77777777" w:rsidR="00DE33E1" w:rsidRDefault="00DE33E1">
            <w:pPr>
              <w:keepNext/>
              <w:spacing w:line="360" w:lineRule="auto"/>
              <w:jc w:val="both"/>
              <w:rPr>
                <w:rFonts w:ascii="Arial" w:eastAsia="Arial" w:hAnsi="Arial" w:cs="Arial"/>
                <w:b/>
              </w:rPr>
            </w:pPr>
          </w:p>
        </w:tc>
        <w:tc>
          <w:tcPr>
            <w:tcW w:w="425" w:type="dxa"/>
          </w:tcPr>
          <w:p w14:paraId="47A1BB25" w14:textId="77777777" w:rsidR="00DE33E1" w:rsidRDefault="00DE33E1">
            <w:pPr>
              <w:keepNext/>
              <w:spacing w:line="360" w:lineRule="auto"/>
              <w:jc w:val="both"/>
              <w:rPr>
                <w:rFonts w:ascii="Arial" w:eastAsia="Arial" w:hAnsi="Arial" w:cs="Arial"/>
                <w:b/>
              </w:rPr>
            </w:pPr>
          </w:p>
        </w:tc>
        <w:tc>
          <w:tcPr>
            <w:tcW w:w="426" w:type="dxa"/>
          </w:tcPr>
          <w:p w14:paraId="22954812" w14:textId="77777777" w:rsidR="00DE33E1" w:rsidRDefault="00DE33E1">
            <w:pPr>
              <w:keepNext/>
              <w:spacing w:line="360" w:lineRule="auto"/>
              <w:jc w:val="both"/>
              <w:rPr>
                <w:rFonts w:ascii="Arial" w:eastAsia="Arial" w:hAnsi="Arial" w:cs="Arial"/>
                <w:b/>
              </w:rPr>
            </w:pPr>
          </w:p>
        </w:tc>
        <w:tc>
          <w:tcPr>
            <w:tcW w:w="425" w:type="dxa"/>
          </w:tcPr>
          <w:p w14:paraId="53FA94E8" w14:textId="77777777" w:rsidR="00DE33E1" w:rsidRDefault="00DE33E1">
            <w:pPr>
              <w:keepNext/>
              <w:spacing w:line="360" w:lineRule="auto"/>
              <w:jc w:val="both"/>
              <w:rPr>
                <w:rFonts w:ascii="Arial" w:eastAsia="Arial" w:hAnsi="Arial" w:cs="Arial"/>
                <w:b/>
              </w:rPr>
            </w:pPr>
          </w:p>
        </w:tc>
        <w:tc>
          <w:tcPr>
            <w:tcW w:w="425" w:type="dxa"/>
          </w:tcPr>
          <w:p w14:paraId="6A23CA02" w14:textId="77777777" w:rsidR="00DE33E1" w:rsidRDefault="00DE33E1">
            <w:pPr>
              <w:keepNext/>
              <w:spacing w:line="360" w:lineRule="auto"/>
              <w:jc w:val="both"/>
              <w:rPr>
                <w:rFonts w:ascii="Arial" w:eastAsia="Arial" w:hAnsi="Arial" w:cs="Arial"/>
                <w:b/>
              </w:rPr>
            </w:pPr>
          </w:p>
        </w:tc>
        <w:tc>
          <w:tcPr>
            <w:tcW w:w="425" w:type="dxa"/>
          </w:tcPr>
          <w:p w14:paraId="1678B080" w14:textId="77777777" w:rsidR="00DE33E1" w:rsidRDefault="00DE33E1">
            <w:pPr>
              <w:keepNext/>
              <w:spacing w:line="360" w:lineRule="auto"/>
              <w:jc w:val="both"/>
              <w:rPr>
                <w:rFonts w:ascii="Arial" w:eastAsia="Arial" w:hAnsi="Arial" w:cs="Arial"/>
                <w:b/>
              </w:rPr>
            </w:pPr>
          </w:p>
        </w:tc>
        <w:tc>
          <w:tcPr>
            <w:tcW w:w="426" w:type="dxa"/>
          </w:tcPr>
          <w:p w14:paraId="12A23893" w14:textId="77777777" w:rsidR="00DE33E1" w:rsidRDefault="00DE33E1">
            <w:pPr>
              <w:keepNext/>
              <w:spacing w:line="360" w:lineRule="auto"/>
              <w:jc w:val="both"/>
              <w:rPr>
                <w:rFonts w:ascii="Arial" w:eastAsia="Arial" w:hAnsi="Arial" w:cs="Arial"/>
                <w:b/>
              </w:rPr>
            </w:pPr>
          </w:p>
        </w:tc>
        <w:tc>
          <w:tcPr>
            <w:tcW w:w="425" w:type="dxa"/>
          </w:tcPr>
          <w:p w14:paraId="6BCEF745" w14:textId="77777777" w:rsidR="00DE33E1" w:rsidRDefault="00DE33E1">
            <w:pPr>
              <w:keepNext/>
              <w:spacing w:line="360" w:lineRule="auto"/>
              <w:jc w:val="both"/>
              <w:rPr>
                <w:rFonts w:ascii="Arial" w:eastAsia="Arial" w:hAnsi="Arial" w:cs="Arial"/>
                <w:b/>
              </w:rPr>
            </w:pPr>
          </w:p>
        </w:tc>
        <w:tc>
          <w:tcPr>
            <w:tcW w:w="425" w:type="dxa"/>
          </w:tcPr>
          <w:p w14:paraId="1C04AE01" w14:textId="77777777" w:rsidR="00DE33E1" w:rsidRDefault="00DE33E1">
            <w:pPr>
              <w:keepNext/>
              <w:spacing w:line="360" w:lineRule="auto"/>
              <w:jc w:val="both"/>
              <w:rPr>
                <w:rFonts w:ascii="Arial" w:eastAsia="Arial" w:hAnsi="Arial" w:cs="Arial"/>
                <w:b/>
              </w:rPr>
            </w:pPr>
          </w:p>
        </w:tc>
        <w:tc>
          <w:tcPr>
            <w:tcW w:w="425" w:type="dxa"/>
          </w:tcPr>
          <w:p w14:paraId="5C8B2990" w14:textId="77777777" w:rsidR="00DE33E1" w:rsidRDefault="00DE33E1">
            <w:pPr>
              <w:keepNext/>
              <w:spacing w:line="360" w:lineRule="auto"/>
              <w:jc w:val="both"/>
              <w:rPr>
                <w:rFonts w:ascii="Arial" w:eastAsia="Arial" w:hAnsi="Arial" w:cs="Arial"/>
                <w:b/>
              </w:rPr>
            </w:pPr>
          </w:p>
        </w:tc>
        <w:tc>
          <w:tcPr>
            <w:tcW w:w="426" w:type="dxa"/>
          </w:tcPr>
          <w:p w14:paraId="62EC0D44" w14:textId="77777777" w:rsidR="00DE33E1" w:rsidRDefault="00DE33E1">
            <w:pPr>
              <w:keepNext/>
              <w:spacing w:line="360" w:lineRule="auto"/>
              <w:jc w:val="both"/>
              <w:rPr>
                <w:rFonts w:ascii="Arial" w:eastAsia="Arial" w:hAnsi="Arial" w:cs="Arial"/>
                <w:b/>
              </w:rPr>
            </w:pPr>
          </w:p>
        </w:tc>
      </w:tr>
      <w:tr w:rsidR="00DE33E1" w14:paraId="5C8D814A" w14:textId="77777777" w:rsidTr="00DE33E1">
        <w:tc>
          <w:tcPr>
            <w:tcW w:w="3964" w:type="dxa"/>
          </w:tcPr>
          <w:p w14:paraId="25BDF456" w14:textId="6C534305" w:rsidR="00DE33E1" w:rsidRDefault="00DE33E1">
            <w:pPr>
              <w:keepNext/>
              <w:spacing w:line="360" w:lineRule="auto"/>
              <w:jc w:val="both"/>
              <w:rPr>
                <w:rFonts w:ascii="Arial" w:eastAsia="Arial" w:hAnsi="Arial" w:cs="Arial"/>
                <w:b/>
              </w:rPr>
            </w:pPr>
            <w:r w:rsidRPr="000445C8">
              <w:rPr>
                <w:b/>
                <w:bCs/>
                <w:sz w:val="24"/>
                <w:szCs w:val="24"/>
                <w:lang w:val="es-MX"/>
              </w:rPr>
              <w:t>Siembra</w:t>
            </w:r>
          </w:p>
        </w:tc>
        <w:tc>
          <w:tcPr>
            <w:tcW w:w="425" w:type="dxa"/>
          </w:tcPr>
          <w:p w14:paraId="035341EA" w14:textId="77777777" w:rsidR="00DE33E1" w:rsidRDefault="00DE33E1">
            <w:pPr>
              <w:keepNext/>
              <w:spacing w:line="360" w:lineRule="auto"/>
              <w:jc w:val="both"/>
              <w:rPr>
                <w:rFonts w:ascii="Arial" w:eastAsia="Arial" w:hAnsi="Arial" w:cs="Arial"/>
                <w:b/>
              </w:rPr>
            </w:pPr>
          </w:p>
        </w:tc>
        <w:tc>
          <w:tcPr>
            <w:tcW w:w="425" w:type="dxa"/>
          </w:tcPr>
          <w:p w14:paraId="2C146A1A" w14:textId="3A99AC0C" w:rsidR="00DE33E1" w:rsidRDefault="00DE33E1">
            <w:pPr>
              <w:keepNext/>
              <w:spacing w:line="360" w:lineRule="auto"/>
              <w:jc w:val="both"/>
              <w:rPr>
                <w:rFonts w:ascii="Arial" w:eastAsia="Arial" w:hAnsi="Arial" w:cs="Arial"/>
                <w:b/>
              </w:rPr>
            </w:pPr>
            <w:r>
              <w:rPr>
                <w:rFonts w:ascii="Arial" w:eastAsia="Arial" w:hAnsi="Arial" w:cs="Arial"/>
                <w:b/>
              </w:rPr>
              <w:t>x</w:t>
            </w:r>
          </w:p>
        </w:tc>
        <w:tc>
          <w:tcPr>
            <w:tcW w:w="425" w:type="dxa"/>
          </w:tcPr>
          <w:p w14:paraId="263734DA" w14:textId="77777777" w:rsidR="00DE33E1" w:rsidRDefault="00DE33E1">
            <w:pPr>
              <w:keepNext/>
              <w:spacing w:line="360" w:lineRule="auto"/>
              <w:jc w:val="both"/>
              <w:rPr>
                <w:rFonts w:ascii="Arial" w:eastAsia="Arial" w:hAnsi="Arial" w:cs="Arial"/>
                <w:b/>
              </w:rPr>
            </w:pPr>
          </w:p>
        </w:tc>
        <w:tc>
          <w:tcPr>
            <w:tcW w:w="426" w:type="dxa"/>
          </w:tcPr>
          <w:p w14:paraId="2EF34BAA" w14:textId="77777777" w:rsidR="00DE33E1" w:rsidRDefault="00DE33E1">
            <w:pPr>
              <w:keepNext/>
              <w:spacing w:line="360" w:lineRule="auto"/>
              <w:jc w:val="both"/>
              <w:rPr>
                <w:rFonts w:ascii="Arial" w:eastAsia="Arial" w:hAnsi="Arial" w:cs="Arial"/>
                <w:b/>
              </w:rPr>
            </w:pPr>
          </w:p>
        </w:tc>
        <w:tc>
          <w:tcPr>
            <w:tcW w:w="425" w:type="dxa"/>
          </w:tcPr>
          <w:p w14:paraId="46AA82A3" w14:textId="77777777" w:rsidR="00DE33E1" w:rsidRDefault="00DE33E1">
            <w:pPr>
              <w:keepNext/>
              <w:spacing w:line="360" w:lineRule="auto"/>
              <w:jc w:val="both"/>
              <w:rPr>
                <w:rFonts w:ascii="Arial" w:eastAsia="Arial" w:hAnsi="Arial" w:cs="Arial"/>
                <w:b/>
              </w:rPr>
            </w:pPr>
          </w:p>
        </w:tc>
        <w:tc>
          <w:tcPr>
            <w:tcW w:w="425" w:type="dxa"/>
          </w:tcPr>
          <w:p w14:paraId="35D2C86D" w14:textId="77777777" w:rsidR="00DE33E1" w:rsidRDefault="00DE33E1">
            <w:pPr>
              <w:keepNext/>
              <w:spacing w:line="360" w:lineRule="auto"/>
              <w:jc w:val="both"/>
              <w:rPr>
                <w:rFonts w:ascii="Arial" w:eastAsia="Arial" w:hAnsi="Arial" w:cs="Arial"/>
                <w:b/>
              </w:rPr>
            </w:pPr>
          </w:p>
        </w:tc>
        <w:tc>
          <w:tcPr>
            <w:tcW w:w="425" w:type="dxa"/>
          </w:tcPr>
          <w:p w14:paraId="786609FA" w14:textId="77777777" w:rsidR="00DE33E1" w:rsidRDefault="00DE33E1">
            <w:pPr>
              <w:keepNext/>
              <w:spacing w:line="360" w:lineRule="auto"/>
              <w:jc w:val="both"/>
              <w:rPr>
                <w:rFonts w:ascii="Arial" w:eastAsia="Arial" w:hAnsi="Arial" w:cs="Arial"/>
                <w:b/>
              </w:rPr>
            </w:pPr>
          </w:p>
        </w:tc>
        <w:tc>
          <w:tcPr>
            <w:tcW w:w="426" w:type="dxa"/>
          </w:tcPr>
          <w:p w14:paraId="11695968" w14:textId="77777777" w:rsidR="00DE33E1" w:rsidRDefault="00DE33E1">
            <w:pPr>
              <w:keepNext/>
              <w:spacing w:line="360" w:lineRule="auto"/>
              <w:jc w:val="both"/>
              <w:rPr>
                <w:rFonts w:ascii="Arial" w:eastAsia="Arial" w:hAnsi="Arial" w:cs="Arial"/>
                <w:b/>
              </w:rPr>
            </w:pPr>
          </w:p>
        </w:tc>
        <w:tc>
          <w:tcPr>
            <w:tcW w:w="425" w:type="dxa"/>
          </w:tcPr>
          <w:p w14:paraId="6B5DC532" w14:textId="77777777" w:rsidR="00DE33E1" w:rsidRDefault="00DE33E1">
            <w:pPr>
              <w:keepNext/>
              <w:spacing w:line="360" w:lineRule="auto"/>
              <w:jc w:val="both"/>
              <w:rPr>
                <w:rFonts w:ascii="Arial" w:eastAsia="Arial" w:hAnsi="Arial" w:cs="Arial"/>
                <w:b/>
              </w:rPr>
            </w:pPr>
          </w:p>
        </w:tc>
        <w:tc>
          <w:tcPr>
            <w:tcW w:w="425" w:type="dxa"/>
          </w:tcPr>
          <w:p w14:paraId="138E5348" w14:textId="77777777" w:rsidR="00DE33E1" w:rsidRDefault="00DE33E1">
            <w:pPr>
              <w:keepNext/>
              <w:spacing w:line="360" w:lineRule="auto"/>
              <w:jc w:val="both"/>
              <w:rPr>
                <w:rFonts w:ascii="Arial" w:eastAsia="Arial" w:hAnsi="Arial" w:cs="Arial"/>
                <w:b/>
              </w:rPr>
            </w:pPr>
          </w:p>
        </w:tc>
        <w:tc>
          <w:tcPr>
            <w:tcW w:w="425" w:type="dxa"/>
          </w:tcPr>
          <w:p w14:paraId="54EBC740" w14:textId="77777777" w:rsidR="00DE33E1" w:rsidRDefault="00DE33E1">
            <w:pPr>
              <w:keepNext/>
              <w:spacing w:line="360" w:lineRule="auto"/>
              <w:jc w:val="both"/>
              <w:rPr>
                <w:rFonts w:ascii="Arial" w:eastAsia="Arial" w:hAnsi="Arial" w:cs="Arial"/>
                <w:b/>
              </w:rPr>
            </w:pPr>
          </w:p>
        </w:tc>
        <w:tc>
          <w:tcPr>
            <w:tcW w:w="426" w:type="dxa"/>
          </w:tcPr>
          <w:p w14:paraId="62E3D390" w14:textId="77777777" w:rsidR="00DE33E1" w:rsidRDefault="00DE33E1">
            <w:pPr>
              <w:keepNext/>
              <w:spacing w:line="360" w:lineRule="auto"/>
              <w:jc w:val="both"/>
              <w:rPr>
                <w:rFonts w:ascii="Arial" w:eastAsia="Arial" w:hAnsi="Arial" w:cs="Arial"/>
                <w:b/>
              </w:rPr>
            </w:pPr>
          </w:p>
        </w:tc>
      </w:tr>
      <w:tr w:rsidR="00DE33E1" w14:paraId="0DDF9849" w14:textId="77777777" w:rsidTr="00DE33E1">
        <w:tc>
          <w:tcPr>
            <w:tcW w:w="3964" w:type="dxa"/>
          </w:tcPr>
          <w:p w14:paraId="3BA5E566" w14:textId="03830A26" w:rsidR="00DE33E1" w:rsidRDefault="00DE33E1" w:rsidP="00DE33E1">
            <w:pPr>
              <w:keepNext/>
              <w:spacing w:line="360" w:lineRule="auto"/>
              <w:rPr>
                <w:rFonts w:ascii="Arial" w:eastAsia="Arial" w:hAnsi="Arial" w:cs="Arial"/>
                <w:b/>
              </w:rPr>
            </w:pPr>
            <w:r w:rsidRPr="000445C8">
              <w:rPr>
                <w:b/>
                <w:bCs/>
                <w:sz w:val="24"/>
                <w:szCs w:val="24"/>
                <w:lang w:val="es-MX"/>
              </w:rPr>
              <w:t>Monitoreo de enfermedad</w:t>
            </w:r>
          </w:p>
        </w:tc>
        <w:tc>
          <w:tcPr>
            <w:tcW w:w="425" w:type="dxa"/>
          </w:tcPr>
          <w:p w14:paraId="665E5B03" w14:textId="77777777" w:rsidR="00DE33E1" w:rsidRDefault="00DE33E1">
            <w:pPr>
              <w:keepNext/>
              <w:spacing w:line="360" w:lineRule="auto"/>
              <w:jc w:val="both"/>
              <w:rPr>
                <w:rFonts w:ascii="Arial" w:eastAsia="Arial" w:hAnsi="Arial" w:cs="Arial"/>
                <w:b/>
              </w:rPr>
            </w:pPr>
          </w:p>
        </w:tc>
        <w:tc>
          <w:tcPr>
            <w:tcW w:w="425" w:type="dxa"/>
          </w:tcPr>
          <w:p w14:paraId="4CD65D94" w14:textId="346A2DE3" w:rsidR="00DE33E1" w:rsidRDefault="00DE33E1">
            <w:pPr>
              <w:keepNext/>
              <w:spacing w:line="360" w:lineRule="auto"/>
              <w:jc w:val="both"/>
              <w:rPr>
                <w:rFonts w:ascii="Arial" w:eastAsia="Arial" w:hAnsi="Arial" w:cs="Arial"/>
                <w:b/>
              </w:rPr>
            </w:pPr>
            <w:r>
              <w:rPr>
                <w:rFonts w:ascii="Arial" w:eastAsia="Arial" w:hAnsi="Arial" w:cs="Arial"/>
                <w:b/>
              </w:rPr>
              <w:t>x</w:t>
            </w:r>
          </w:p>
        </w:tc>
        <w:tc>
          <w:tcPr>
            <w:tcW w:w="425" w:type="dxa"/>
          </w:tcPr>
          <w:p w14:paraId="56D0C849" w14:textId="686F3C06" w:rsidR="00DE33E1" w:rsidRDefault="00DE33E1">
            <w:pPr>
              <w:keepNext/>
              <w:spacing w:line="360" w:lineRule="auto"/>
              <w:jc w:val="both"/>
              <w:rPr>
                <w:rFonts w:ascii="Arial" w:eastAsia="Arial" w:hAnsi="Arial" w:cs="Arial"/>
                <w:b/>
              </w:rPr>
            </w:pPr>
            <w:r>
              <w:rPr>
                <w:rFonts w:ascii="Arial" w:eastAsia="Arial" w:hAnsi="Arial" w:cs="Arial"/>
                <w:b/>
              </w:rPr>
              <w:t>x</w:t>
            </w:r>
          </w:p>
        </w:tc>
        <w:tc>
          <w:tcPr>
            <w:tcW w:w="426" w:type="dxa"/>
          </w:tcPr>
          <w:p w14:paraId="22A08A56" w14:textId="0E5E94DD" w:rsidR="00DE33E1" w:rsidRDefault="00DE33E1">
            <w:pPr>
              <w:keepNext/>
              <w:spacing w:line="360" w:lineRule="auto"/>
              <w:jc w:val="both"/>
              <w:rPr>
                <w:rFonts w:ascii="Arial" w:eastAsia="Arial" w:hAnsi="Arial" w:cs="Arial"/>
                <w:b/>
              </w:rPr>
            </w:pPr>
            <w:r>
              <w:rPr>
                <w:rFonts w:ascii="Arial" w:eastAsia="Arial" w:hAnsi="Arial" w:cs="Arial"/>
                <w:b/>
              </w:rPr>
              <w:t>x</w:t>
            </w:r>
          </w:p>
        </w:tc>
        <w:tc>
          <w:tcPr>
            <w:tcW w:w="425" w:type="dxa"/>
          </w:tcPr>
          <w:p w14:paraId="03E7DBB7" w14:textId="5D819E3A" w:rsidR="00DE33E1" w:rsidRDefault="00DE33E1">
            <w:pPr>
              <w:keepNext/>
              <w:spacing w:line="360" w:lineRule="auto"/>
              <w:jc w:val="both"/>
              <w:rPr>
                <w:rFonts w:ascii="Arial" w:eastAsia="Arial" w:hAnsi="Arial" w:cs="Arial"/>
                <w:b/>
              </w:rPr>
            </w:pPr>
            <w:r>
              <w:rPr>
                <w:rFonts w:ascii="Arial" w:eastAsia="Arial" w:hAnsi="Arial" w:cs="Arial"/>
                <w:b/>
              </w:rPr>
              <w:t>x</w:t>
            </w:r>
          </w:p>
        </w:tc>
        <w:tc>
          <w:tcPr>
            <w:tcW w:w="425" w:type="dxa"/>
          </w:tcPr>
          <w:p w14:paraId="2AE0504F" w14:textId="509FFCE6" w:rsidR="00DE33E1" w:rsidRDefault="00DE33E1">
            <w:pPr>
              <w:keepNext/>
              <w:spacing w:line="360" w:lineRule="auto"/>
              <w:jc w:val="both"/>
              <w:rPr>
                <w:rFonts w:ascii="Arial" w:eastAsia="Arial" w:hAnsi="Arial" w:cs="Arial"/>
                <w:b/>
              </w:rPr>
            </w:pPr>
            <w:r>
              <w:rPr>
                <w:rFonts w:ascii="Arial" w:eastAsia="Arial" w:hAnsi="Arial" w:cs="Arial"/>
                <w:b/>
              </w:rPr>
              <w:t>x</w:t>
            </w:r>
          </w:p>
        </w:tc>
        <w:tc>
          <w:tcPr>
            <w:tcW w:w="425" w:type="dxa"/>
          </w:tcPr>
          <w:p w14:paraId="4CFF6CD5" w14:textId="24B5D7A0" w:rsidR="00DE33E1" w:rsidRDefault="00DE33E1">
            <w:pPr>
              <w:keepNext/>
              <w:spacing w:line="360" w:lineRule="auto"/>
              <w:jc w:val="both"/>
              <w:rPr>
                <w:rFonts w:ascii="Arial" w:eastAsia="Arial" w:hAnsi="Arial" w:cs="Arial"/>
                <w:b/>
              </w:rPr>
            </w:pPr>
            <w:r>
              <w:rPr>
                <w:rFonts w:ascii="Arial" w:eastAsia="Arial" w:hAnsi="Arial" w:cs="Arial"/>
                <w:b/>
              </w:rPr>
              <w:t>x</w:t>
            </w:r>
          </w:p>
        </w:tc>
        <w:tc>
          <w:tcPr>
            <w:tcW w:w="426" w:type="dxa"/>
          </w:tcPr>
          <w:p w14:paraId="499123C6" w14:textId="6DA93A70" w:rsidR="00DE33E1" w:rsidRDefault="00DE33E1">
            <w:pPr>
              <w:keepNext/>
              <w:spacing w:line="360" w:lineRule="auto"/>
              <w:jc w:val="both"/>
              <w:rPr>
                <w:rFonts w:ascii="Arial" w:eastAsia="Arial" w:hAnsi="Arial" w:cs="Arial"/>
                <w:b/>
              </w:rPr>
            </w:pPr>
          </w:p>
        </w:tc>
        <w:tc>
          <w:tcPr>
            <w:tcW w:w="425" w:type="dxa"/>
          </w:tcPr>
          <w:p w14:paraId="6BCF3352" w14:textId="380720C0" w:rsidR="00DE33E1" w:rsidRDefault="00DE33E1">
            <w:pPr>
              <w:keepNext/>
              <w:spacing w:line="360" w:lineRule="auto"/>
              <w:jc w:val="both"/>
              <w:rPr>
                <w:rFonts w:ascii="Arial" w:eastAsia="Arial" w:hAnsi="Arial" w:cs="Arial"/>
                <w:b/>
              </w:rPr>
            </w:pPr>
          </w:p>
        </w:tc>
        <w:tc>
          <w:tcPr>
            <w:tcW w:w="425" w:type="dxa"/>
          </w:tcPr>
          <w:p w14:paraId="1D0E1CB9" w14:textId="2B7730D2" w:rsidR="00DE33E1" w:rsidRDefault="00DE33E1">
            <w:pPr>
              <w:keepNext/>
              <w:spacing w:line="360" w:lineRule="auto"/>
              <w:jc w:val="both"/>
              <w:rPr>
                <w:rFonts w:ascii="Arial" w:eastAsia="Arial" w:hAnsi="Arial" w:cs="Arial"/>
                <w:b/>
              </w:rPr>
            </w:pPr>
          </w:p>
        </w:tc>
        <w:tc>
          <w:tcPr>
            <w:tcW w:w="425" w:type="dxa"/>
          </w:tcPr>
          <w:p w14:paraId="4B3777DE" w14:textId="77777777" w:rsidR="00DE33E1" w:rsidRDefault="00DE33E1">
            <w:pPr>
              <w:keepNext/>
              <w:spacing w:line="360" w:lineRule="auto"/>
              <w:jc w:val="both"/>
              <w:rPr>
                <w:rFonts w:ascii="Arial" w:eastAsia="Arial" w:hAnsi="Arial" w:cs="Arial"/>
                <w:b/>
              </w:rPr>
            </w:pPr>
          </w:p>
        </w:tc>
        <w:tc>
          <w:tcPr>
            <w:tcW w:w="426" w:type="dxa"/>
          </w:tcPr>
          <w:p w14:paraId="09E2C57A" w14:textId="77777777" w:rsidR="00DE33E1" w:rsidRDefault="00DE33E1">
            <w:pPr>
              <w:keepNext/>
              <w:spacing w:line="360" w:lineRule="auto"/>
              <w:jc w:val="both"/>
              <w:rPr>
                <w:rFonts w:ascii="Arial" w:eastAsia="Arial" w:hAnsi="Arial" w:cs="Arial"/>
                <w:b/>
              </w:rPr>
            </w:pPr>
          </w:p>
        </w:tc>
      </w:tr>
      <w:tr w:rsidR="00DE33E1" w14:paraId="11395DF0" w14:textId="77777777" w:rsidTr="00DE33E1">
        <w:tc>
          <w:tcPr>
            <w:tcW w:w="3964" w:type="dxa"/>
          </w:tcPr>
          <w:p w14:paraId="55E1E5E3" w14:textId="65BAD07D" w:rsidR="00DE33E1" w:rsidRDefault="00DE33E1">
            <w:pPr>
              <w:keepNext/>
              <w:spacing w:line="360" w:lineRule="auto"/>
              <w:jc w:val="both"/>
              <w:rPr>
                <w:rFonts w:ascii="Arial" w:eastAsia="Arial" w:hAnsi="Arial" w:cs="Arial"/>
                <w:b/>
              </w:rPr>
            </w:pPr>
            <w:r w:rsidRPr="000445C8">
              <w:rPr>
                <w:b/>
                <w:bCs/>
                <w:sz w:val="24"/>
                <w:szCs w:val="24"/>
                <w:lang w:val="es-MX"/>
              </w:rPr>
              <w:t>Aplicación de fungicidas</w:t>
            </w:r>
          </w:p>
        </w:tc>
        <w:tc>
          <w:tcPr>
            <w:tcW w:w="425" w:type="dxa"/>
          </w:tcPr>
          <w:p w14:paraId="563D063D" w14:textId="77777777" w:rsidR="00DE33E1" w:rsidRDefault="00DE33E1">
            <w:pPr>
              <w:keepNext/>
              <w:spacing w:line="360" w:lineRule="auto"/>
              <w:jc w:val="both"/>
              <w:rPr>
                <w:rFonts w:ascii="Arial" w:eastAsia="Arial" w:hAnsi="Arial" w:cs="Arial"/>
                <w:b/>
              </w:rPr>
            </w:pPr>
          </w:p>
        </w:tc>
        <w:tc>
          <w:tcPr>
            <w:tcW w:w="425" w:type="dxa"/>
          </w:tcPr>
          <w:p w14:paraId="7E2524A7" w14:textId="669FC0A5" w:rsidR="00DE33E1" w:rsidRDefault="00DE33E1">
            <w:pPr>
              <w:keepNext/>
              <w:spacing w:line="360" w:lineRule="auto"/>
              <w:jc w:val="both"/>
              <w:rPr>
                <w:rFonts w:ascii="Arial" w:eastAsia="Arial" w:hAnsi="Arial" w:cs="Arial"/>
                <w:b/>
              </w:rPr>
            </w:pPr>
          </w:p>
        </w:tc>
        <w:tc>
          <w:tcPr>
            <w:tcW w:w="425" w:type="dxa"/>
          </w:tcPr>
          <w:p w14:paraId="71FC1A58" w14:textId="666E11B9" w:rsidR="00DE33E1" w:rsidRDefault="00DE33E1">
            <w:pPr>
              <w:keepNext/>
              <w:spacing w:line="360" w:lineRule="auto"/>
              <w:jc w:val="both"/>
              <w:rPr>
                <w:rFonts w:ascii="Arial" w:eastAsia="Arial" w:hAnsi="Arial" w:cs="Arial"/>
                <w:b/>
              </w:rPr>
            </w:pPr>
          </w:p>
        </w:tc>
        <w:tc>
          <w:tcPr>
            <w:tcW w:w="426" w:type="dxa"/>
          </w:tcPr>
          <w:p w14:paraId="6F8B8F96" w14:textId="65CE0BAD" w:rsidR="00DE33E1" w:rsidRDefault="00DE33E1">
            <w:pPr>
              <w:keepNext/>
              <w:spacing w:line="360" w:lineRule="auto"/>
              <w:jc w:val="both"/>
              <w:rPr>
                <w:rFonts w:ascii="Arial" w:eastAsia="Arial" w:hAnsi="Arial" w:cs="Arial"/>
                <w:b/>
              </w:rPr>
            </w:pPr>
          </w:p>
        </w:tc>
        <w:tc>
          <w:tcPr>
            <w:tcW w:w="425" w:type="dxa"/>
          </w:tcPr>
          <w:p w14:paraId="581063CE" w14:textId="3B0A3815" w:rsidR="00DE33E1" w:rsidRDefault="001F0F29">
            <w:pPr>
              <w:keepNext/>
              <w:spacing w:line="360" w:lineRule="auto"/>
              <w:jc w:val="both"/>
              <w:rPr>
                <w:rFonts w:ascii="Arial" w:eastAsia="Arial" w:hAnsi="Arial" w:cs="Arial"/>
                <w:b/>
              </w:rPr>
            </w:pPr>
            <w:r>
              <w:rPr>
                <w:rFonts w:ascii="Arial" w:eastAsia="Arial" w:hAnsi="Arial" w:cs="Arial"/>
                <w:b/>
              </w:rPr>
              <w:t>x</w:t>
            </w:r>
          </w:p>
        </w:tc>
        <w:tc>
          <w:tcPr>
            <w:tcW w:w="425" w:type="dxa"/>
          </w:tcPr>
          <w:p w14:paraId="39CF9C0C" w14:textId="1E8C0D29" w:rsidR="00DE33E1" w:rsidRDefault="00DE33E1">
            <w:pPr>
              <w:keepNext/>
              <w:spacing w:line="360" w:lineRule="auto"/>
              <w:jc w:val="both"/>
              <w:rPr>
                <w:rFonts w:ascii="Arial" w:eastAsia="Arial" w:hAnsi="Arial" w:cs="Arial"/>
                <w:b/>
              </w:rPr>
            </w:pPr>
          </w:p>
        </w:tc>
        <w:tc>
          <w:tcPr>
            <w:tcW w:w="425" w:type="dxa"/>
          </w:tcPr>
          <w:p w14:paraId="4719AACD" w14:textId="3920B341" w:rsidR="00DE33E1" w:rsidRDefault="00DE33E1">
            <w:pPr>
              <w:keepNext/>
              <w:spacing w:line="360" w:lineRule="auto"/>
              <w:jc w:val="both"/>
              <w:rPr>
                <w:rFonts w:ascii="Arial" w:eastAsia="Arial" w:hAnsi="Arial" w:cs="Arial"/>
                <w:b/>
              </w:rPr>
            </w:pPr>
          </w:p>
        </w:tc>
        <w:tc>
          <w:tcPr>
            <w:tcW w:w="426" w:type="dxa"/>
          </w:tcPr>
          <w:p w14:paraId="1BCEAE37" w14:textId="418BA1A8" w:rsidR="00DE33E1" w:rsidRDefault="00DE33E1">
            <w:pPr>
              <w:keepNext/>
              <w:spacing w:line="360" w:lineRule="auto"/>
              <w:jc w:val="both"/>
              <w:rPr>
                <w:rFonts w:ascii="Arial" w:eastAsia="Arial" w:hAnsi="Arial" w:cs="Arial"/>
                <w:b/>
              </w:rPr>
            </w:pPr>
          </w:p>
        </w:tc>
        <w:tc>
          <w:tcPr>
            <w:tcW w:w="425" w:type="dxa"/>
          </w:tcPr>
          <w:p w14:paraId="68E809BE" w14:textId="297CD4EE" w:rsidR="00DE33E1" w:rsidRDefault="00DE33E1">
            <w:pPr>
              <w:keepNext/>
              <w:spacing w:line="360" w:lineRule="auto"/>
              <w:jc w:val="both"/>
              <w:rPr>
                <w:rFonts w:ascii="Arial" w:eastAsia="Arial" w:hAnsi="Arial" w:cs="Arial"/>
                <w:b/>
              </w:rPr>
            </w:pPr>
          </w:p>
        </w:tc>
        <w:tc>
          <w:tcPr>
            <w:tcW w:w="425" w:type="dxa"/>
          </w:tcPr>
          <w:p w14:paraId="5B0322DA" w14:textId="77777777" w:rsidR="00DE33E1" w:rsidRDefault="00DE33E1">
            <w:pPr>
              <w:keepNext/>
              <w:spacing w:line="360" w:lineRule="auto"/>
              <w:jc w:val="both"/>
              <w:rPr>
                <w:rFonts w:ascii="Arial" w:eastAsia="Arial" w:hAnsi="Arial" w:cs="Arial"/>
                <w:b/>
              </w:rPr>
            </w:pPr>
          </w:p>
        </w:tc>
        <w:tc>
          <w:tcPr>
            <w:tcW w:w="425" w:type="dxa"/>
          </w:tcPr>
          <w:p w14:paraId="456FF813" w14:textId="77777777" w:rsidR="00DE33E1" w:rsidRDefault="00DE33E1">
            <w:pPr>
              <w:keepNext/>
              <w:spacing w:line="360" w:lineRule="auto"/>
              <w:jc w:val="both"/>
              <w:rPr>
                <w:rFonts w:ascii="Arial" w:eastAsia="Arial" w:hAnsi="Arial" w:cs="Arial"/>
                <w:b/>
              </w:rPr>
            </w:pPr>
          </w:p>
        </w:tc>
        <w:tc>
          <w:tcPr>
            <w:tcW w:w="426" w:type="dxa"/>
          </w:tcPr>
          <w:p w14:paraId="171CD37A" w14:textId="77777777" w:rsidR="00DE33E1" w:rsidRDefault="00DE33E1">
            <w:pPr>
              <w:keepNext/>
              <w:spacing w:line="360" w:lineRule="auto"/>
              <w:jc w:val="both"/>
              <w:rPr>
                <w:rFonts w:ascii="Arial" w:eastAsia="Arial" w:hAnsi="Arial" w:cs="Arial"/>
                <w:b/>
              </w:rPr>
            </w:pPr>
          </w:p>
        </w:tc>
      </w:tr>
      <w:tr w:rsidR="00DE33E1" w14:paraId="6732FDE0" w14:textId="77777777" w:rsidTr="00DE33E1">
        <w:tc>
          <w:tcPr>
            <w:tcW w:w="3964" w:type="dxa"/>
          </w:tcPr>
          <w:p w14:paraId="60D57F33" w14:textId="01CDDF0F" w:rsidR="00DE33E1" w:rsidRDefault="00DE33E1">
            <w:pPr>
              <w:keepNext/>
              <w:spacing w:line="360" w:lineRule="auto"/>
              <w:jc w:val="both"/>
              <w:rPr>
                <w:rFonts w:ascii="Arial" w:eastAsia="Arial" w:hAnsi="Arial" w:cs="Arial"/>
                <w:b/>
              </w:rPr>
            </w:pPr>
            <w:r w:rsidRPr="000445C8">
              <w:rPr>
                <w:b/>
                <w:bCs/>
                <w:sz w:val="24"/>
                <w:szCs w:val="24"/>
                <w:lang w:val="es-MX"/>
              </w:rPr>
              <w:t>Cosecha de las parcelas</w:t>
            </w:r>
          </w:p>
        </w:tc>
        <w:tc>
          <w:tcPr>
            <w:tcW w:w="425" w:type="dxa"/>
          </w:tcPr>
          <w:p w14:paraId="797DBE83" w14:textId="77777777" w:rsidR="00DE33E1" w:rsidRDefault="00DE33E1">
            <w:pPr>
              <w:keepNext/>
              <w:spacing w:line="360" w:lineRule="auto"/>
              <w:jc w:val="both"/>
              <w:rPr>
                <w:rFonts w:ascii="Arial" w:eastAsia="Arial" w:hAnsi="Arial" w:cs="Arial"/>
                <w:b/>
              </w:rPr>
            </w:pPr>
          </w:p>
        </w:tc>
        <w:tc>
          <w:tcPr>
            <w:tcW w:w="425" w:type="dxa"/>
          </w:tcPr>
          <w:p w14:paraId="68029283" w14:textId="77777777" w:rsidR="00DE33E1" w:rsidRDefault="00DE33E1">
            <w:pPr>
              <w:keepNext/>
              <w:spacing w:line="360" w:lineRule="auto"/>
              <w:jc w:val="both"/>
              <w:rPr>
                <w:rFonts w:ascii="Arial" w:eastAsia="Arial" w:hAnsi="Arial" w:cs="Arial"/>
                <w:b/>
              </w:rPr>
            </w:pPr>
          </w:p>
        </w:tc>
        <w:tc>
          <w:tcPr>
            <w:tcW w:w="425" w:type="dxa"/>
          </w:tcPr>
          <w:p w14:paraId="45BB8D39" w14:textId="77777777" w:rsidR="00DE33E1" w:rsidRDefault="00DE33E1">
            <w:pPr>
              <w:keepNext/>
              <w:spacing w:line="360" w:lineRule="auto"/>
              <w:jc w:val="both"/>
              <w:rPr>
                <w:rFonts w:ascii="Arial" w:eastAsia="Arial" w:hAnsi="Arial" w:cs="Arial"/>
                <w:b/>
              </w:rPr>
            </w:pPr>
          </w:p>
        </w:tc>
        <w:tc>
          <w:tcPr>
            <w:tcW w:w="426" w:type="dxa"/>
          </w:tcPr>
          <w:p w14:paraId="4725912F" w14:textId="77777777" w:rsidR="00DE33E1" w:rsidRDefault="00DE33E1">
            <w:pPr>
              <w:keepNext/>
              <w:spacing w:line="360" w:lineRule="auto"/>
              <w:jc w:val="both"/>
              <w:rPr>
                <w:rFonts w:ascii="Arial" w:eastAsia="Arial" w:hAnsi="Arial" w:cs="Arial"/>
                <w:b/>
              </w:rPr>
            </w:pPr>
          </w:p>
        </w:tc>
        <w:tc>
          <w:tcPr>
            <w:tcW w:w="425" w:type="dxa"/>
          </w:tcPr>
          <w:p w14:paraId="073F8AE0" w14:textId="77777777" w:rsidR="00DE33E1" w:rsidRDefault="00DE33E1">
            <w:pPr>
              <w:keepNext/>
              <w:spacing w:line="360" w:lineRule="auto"/>
              <w:jc w:val="both"/>
              <w:rPr>
                <w:rFonts w:ascii="Arial" w:eastAsia="Arial" w:hAnsi="Arial" w:cs="Arial"/>
                <w:b/>
              </w:rPr>
            </w:pPr>
          </w:p>
        </w:tc>
        <w:tc>
          <w:tcPr>
            <w:tcW w:w="425" w:type="dxa"/>
          </w:tcPr>
          <w:p w14:paraId="3E1F23CB" w14:textId="77777777" w:rsidR="00DE33E1" w:rsidRDefault="00DE33E1">
            <w:pPr>
              <w:keepNext/>
              <w:spacing w:line="360" w:lineRule="auto"/>
              <w:jc w:val="both"/>
              <w:rPr>
                <w:rFonts w:ascii="Arial" w:eastAsia="Arial" w:hAnsi="Arial" w:cs="Arial"/>
                <w:b/>
              </w:rPr>
            </w:pPr>
          </w:p>
        </w:tc>
        <w:tc>
          <w:tcPr>
            <w:tcW w:w="425" w:type="dxa"/>
          </w:tcPr>
          <w:p w14:paraId="5685E120" w14:textId="3748721B" w:rsidR="00DE33E1" w:rsidRDefault="001F0F29">
            <w:pPr>
              <w:keepNext/>
              <w:spacing w:line="360" w:lineRule="auto"/>
              <w:jc w:val="both"/>
              <w:rPr>
                <w:rFonts w:ascii="Arial" w:eastAsia="Arial" w:hAnsi="Arial" w:cs="Arial"/>
                <w:b/>
              </w:rPr>
            </w:pPr>
            <w:r>
              <w:rPr>
                <w:rFonts w:ascii="Arial" w:eastAsia="Arial" w:hAnsi="Arial" w:cs="Arial"/>
                <w:b/>
              </w:rPr>
              <w:t>x</w:t>
            </w:r>
          </w:p>
        </w:tc>
        <w:tc>
          <w:tcPr>
            <w:tcW w:w="426" w:type="dxa"/>
          </w:tcPr>
          <w:p w14:paraId="3C191E6B" w14:textId="56641A83" w:rsidR="00DE33E1" w:rsidRDefault="00DE33E1">
            <w:pPr>
              <w:keepNext/>
              <w:spacing w:line="360" w:lineRule="auto"/>
              <w:jc w:val="both"/>
              <w:rPr>
                <w:rFonts w:ascii="Arial" w:eastAsia="Arial" w:hAnsi="Arial" w:cs="Arial"/>
                <w:b/>
              </w:rPr>
            </w:pPr>
          </w:p>
        </w:tc>
        <w:tc>
          <w:tcPr>
            <w:tcW w:w="425" w:type="dxa"/>
          </w:tcPr>
          <w:p w14:paraId="25F34DFB" w14:textId="64625166" w:rsidR="00DE33E1" w:rsidRDefault="00DE33E1">
            <w:pPr>
              <w:keepNext/>
              <w:spacing w:line="360" w:lineRule="auto"/>
              <w:jc w:val="both"/>
              <w:rPr>
                <w:rFonts w:ascii="Arial" w:eastAsia="Arial" w:hAnsi="Arial" w:cs="Arial"/>
                <w:b/>
              </w:rPr>
            </w:pPr>
          </w:p>
        </w:tc>
        <w:tc>
          <w:tcPr>
            <w:tcW w:w="425" w:type="dxa"/>
          </w:tcPr>
          <w:p w14:paraId="3E1E2D60" w14:textId="77777777" w:rsidR="00DE33E1" w:rsidRDefault="00DE33E1">
            <w:pPr>
              <w:keepNext/>
              <w:spacing w:line="360" w:lineRule="auto"/>
              <w:jc w:val="both"/>
              <w:rPr>
                <w:rFonts w:ascii="Arial" w:eastAsia="Arial" w:hAnsi="Arial" w:cs="Arial"/>
                <w:b/>
              </w:rPr>
            </w:pPr>
          </w:p>
        </w:tc>
        <w:tc>
          <w:tcPr>
            <w:tcW w:w="425" w:type="dxa"/>
          </w:tcPr>
          <w:p w14:paraId="75E149F9" w14:textId="77777777" w:rsidR="00DE33E1" w:rsidRDefault="00DE33E1">
            <w:pPr>
              <w:keepNext/>
              <w:spacing w:line="360" w:lineRule="auto"/>
              <w:jc w:val="both"/>
              <w:rPr>
                <w:rFonts w:ascii="Arial" w:eastAsia="Arial" w:hAnsi="Arial" w:cs="Arial"/>
                <w:b/>
              </w:rPr>
            </w:pPr>
          </w:p>
        </w:tc>
        <w:tc>
          <w:tcPr>
            <w:tcW w:w="426" w:type="dxa"/>
          </w:tcPr>
          <w:p w14:paraId="0591A94B" w14:textId="77777777" w:rsidR="00DE33E1" w:rsidRDefault="00DE33E1">
            <w:pPr>
              <w:keepNext/>
              <w:spacing w:line="360" w:lineRule="auto"/>
              <w:jc w:val="both"/>
              <w:rPr>
                <w:rFonts w:ascii="Arial" w:eastAsia="Arial" w:hAnsi="Arial" w:cs="Arial"/>
                <w:b/>
              </w:rPr>
            </w:pPr>
          </w:p>
        </w:tc>
      </w:tr>
      <w:tr w:rsidR="00DE33E1" w14:paraId="143CFF41" w14:textId="77777777" w:rsidTr="00DE33E1">
        <w:tc>
          <w:tcPr>
            <w:tcW w:w="3964" w:type="dxa"/>
          </w:tcPr>
          <w:p w14:paraId="35B7ACF7" w14:textId="03192EEB" w:rsidR="00DE33E1" w:rsidRPr="000445C8" w:rsidRDefault="00DE33E1">
            <w:pPr>
              <w:keepNext/>
              <w:spacing w:line="360" w:lineRule="auto"/>
              <w:jc w:val="both"/>
              <w:rPr>
                <w:b/>
                <w:bCs/>
                <w:sz w:val="24"/>
                <w:szCs w:val="24"/>
                <w:lang w:val="es-MX"/>
              </w:rPr>
            </w:pPr>
            <w:r w:rsidRPr="000445C8">
              <w:rPr>
                <w:b/>
                <w:bCs/>
                <w:sz w:val="24"/>
                <w:szCs w:val="24"/>
                <w:lang w:val="es-MX"/>
              </w:rPr>
              <w:t>Análisis de muestras</w:t>
            </w:r>
          </w:p>
        </w:tc>
        <w:tc>
          <w:tcPr>
            <w:tcW w:w="425" w:type="dxa"/>
          </w:tcPr>
          <w:p w14:paraId="627362A2" w14:textId="77777777" w:rsidR="00DE33E1" w:rsidRDefault="00DE33E1">
            <w:pPr>
              <w:keepNext/>
              <w:spacing w:line="360" w:lineRule="auto"/>
              <w:jc w:val="both"/>
              <w:rPr>
                <w:rFonts w:ascii="Arial" w:eastAsia="Arial" w:hAnsi="Arial" w:cs="Arial"/>
                <w:b/>
              </w:rPr>
            </w:pPr>
          </w:p>
        </w:tc>
        <w:tc>
          <w:tcPr>
            <w:tcW w:w="425" w:type="dxa"/>
          </w:tcPr>
          <w:p w14:paraId="7F9BD80F" w14:textId="77777777" w:rsidR="00DE33E1" w:rsidRDefault="00DE33E1">
            <w:pPr>
              <w:keepNext/>
              <w:spacing w:line="360" w:lineRule="auto"/>
              <w:jc w:val="both"/>
              <w:rPr>
                <w:rFonts w:ascii="Arial" w:eastAsia="Arial" w:hAnsi="Arial" w:cs="Arial"/>
                <w:b/>
              </w:rPr>
            </w:pPr>
          </w:p>
        </w:tc>
        <w:tc>
          <w:tcPr>
            <w:tcW w:w="425" w:type="dxa"/>
          </w:tcPr>
          <w:p w14:paraId="18BCB748" w14:textId="77777777" w:rsidR="00DE33E1" w:rsidRDefault="00DE33E1">
            <w:pPr>
              <w:keepNext/>
              <w:spacing w:line="360" w:lineRule="auto"/>
              <w:jc w:val="both"/>
              <w:rPr>
                <w:rFonts w:ascii="Arial" w:eastAsia="Arial" w:hAnsi="Arial" w:cs="Arial"/>
                <w:b/>
              </w:rPr>
            </w:pPr>
          </w:p>
        </w:tc>
        <w:tc>
          <w:tcPr>
            <w:tcW w:w="426" w:type="dxa"/>
          </w:tcPr>
          <w:p w14:paraId="1ACFF424" w14:textId="77777777" w:rsidR="00DE33E1" w:rsidRDefault="00DE33E1">
            <w:pPr>
              <w:keepNext/>
              <w:spacing w:line="360" w:lineRule="auto"/>
              <w:jc w:val="both"/>
              <w:rPr>
                <w:rFonts w:ascii="Arial" w:eastAsia="Arial" w:hAnsi="Arial" w:cs="Arial"/>
                <w:b/>
              </w:rPr>
            </w:pPr>
          </w:p>
        </w:tc>
        <w:tc>
          <w:tcPr>
            <w:tcW w:w="425" w:type="dxa"/>
          </w:tcPr>
          <w:p w14:paraId="36D5B849" w14:textId="77777777" w:rsidR="00DE33E1" w:rsidRDefault="00DE33E1">
            <w:pPr>
              <w:keepNext/>
              <w:spacing w:line="360" w:lineRule="auto"/>
              <w:jc w:val="both"/>
              <w:rPr>
                <w:rFonts w:ascii="Arial" w:eastAsia="Arial" w:hAnsi="Arial" w:cs="Arial"/>
                <w:b/>
              </w:rPr>
            </w:pPr>
          </w:p>
        </w:tc>
        <w:tc>
          <w:tcPr>
            <w:tcW w:w="425" w:type="dxa"/>
          </w:tcPr>
          <w:p w14:paraId="400B8CA1" w14:textId="77777777" w:rsidR="00DE33E1" w:rsidRDefault="00DE33E1">
            <w:pPr>
              <w:keepNext/>
              <w:spacing w:line="360" w:lineRule="auto"/>
              <w:jc w:val="both"/>
              <w:rPr>
                <w:rFonts w:ascii="Arial" w:eastAsia="Arial" w:hAnsi="Arial" w:cs="Arial"/>
                <w:b/>
              </w:rPr>
            </w:pPr>
          </w:p>
        </w:tc>
        <w:tc>
          <w:tcPr>
            <w:tcW w:w="425" w:type="dxa"/>
          </w:tcPr>
          <w:p w14:paraId="161EDA9A" w14:textId="35707BC1" w:rsidR="00DE33E1" w:rsidRDefault="001F0F29">
            <w:pPr>
              <w:keepNext/>
              <w:spacing w:line="360" w:lineRule="auto"/>
              <w:jc w:val="both"/>
              <w:rPr>
                <w:rFonts w:ascii="Arial" w:eastAsia="Arial" w:hAnsi="Arial" w:cs="Arial"/>
                <w:b/>
              </w:rPr>
            </w:pPr>
            <w:r>
              <w:rPr>
                <w:rFonts w:ascii="Arial" w:eastAsia="Arial" w:hAnsi="Arial" w:cs="Arial"/>
                <w:b/>
              </w:rPr>
              <w:t>x</w:t>
            </w:r>
          </w:p>
        </w:tc>
        <w:tc>
          <w:tcPr>
            <w:tcW w:w="426" w:type="dxa"/>
          </w:tcPr>
          <w:p w14:paraId="38B4FED1" w14:textId="77777777" w:rsidR="00DE33E1" w:rsidRDefault="00DE33E1">
            <w:pPr>
              <w:keepNext/>
              <w:spacing w:line="360" w:lineRule="auto"/>
              <w:jc w:val="both"/>
              <w:rPr>
                <w:rFonts w:ascii="Arial" w:eastAsia="Arial" w:hAnsi="Arial" w:cs="Arial"/>
                <w:b/>
              </w:rPr>
            </w:pPr>
          </w:p>
        </w:tc>
        <w:tc>
          <w:tcPr>
            <w:tcW w:w="425" w:type="dxa"/>
          </w:tcPr>
          <w:p w14:paraId="12A06C99" w14:textId="4CB6F469" w:rsidR="00DE33E1" w:rsidRDefault="00DE33E1">
            <w:pPr>
              <w:keepNext/>
              <w:spacing w:line="360" w:lineRule="auto"/>
              <w:jc w:val="both"/>
              <w:rPr>
                <w:rFonts w:ascii="Arial" w:eastAsia="Arial" w:hAnsi="Arial" w:cs="Arial"/>
                <w:b/>
              </w:rPr>
            </w:pPr>
          </w:p>
        </w:tc>
        <w:tc>
          <w:tcPr>
            <w:tcW w:w="425" w:type="dxa"/>
          </w:tcPr>
          <w:p w14:paraId="2F72E6CD" w14:textId="77777777" w:rsidR="00DE33E1" w:rsidRDefault="00DE33E1">
            <w:pPr>
              <w:keepNext/>
              <w:spacing w:line="360" w:lineRule="auto"/>
              <w:jc w:val="both"/>
              <w:rPr>
                <w:rFonts w:ascii="Arial" w:eastAsia="Arial" w:hAnsi="Arial" w:cs="Arial"/>
                <w:b/>
              </w:rPr>
            </w:pPr>
          </w:p>
        </w:tc>
        <w:tc>
          <w:tcPr>
            <w:tcW w:w="425" w:type="dxa"/>
          </w:tcPr>
          <w:p w14:paraId="660D094F" w14:textId="77777777" w:rsidR="00DE33E1" w:rsidRDefault="00DE33E1">
            <w:pPr>
              <w:keepNext/>
              <w:spacing w:line="360" w:lineRule="auto"/>
              <w:jc w:val="both"/>
              <w:rPr>
                <w:rFonts w:ascii="Arial" w:eastAsia="Arial" w:hAnsi="Arial" w:cs="Arial"/>
                <w:b/>
              </w:rPr>
            </w:pPr>
          </w:p>
        </w:tc>
        <w:tc>
          <w:tcPr>
            <w:tcW w:w="426" w:type="dxa"/>
          </w:tcPr>
          <w:p w14:paraId="1D2AF671" w14:textId="77777777" w:rsidR="00DE33E1" w:rsidRDefault="00DE33E1">
            <w:pPr>
              <w:keepNext/>
              <w:spacing w:line="360" w:lineRule="auto"/>
              <w:jc w:val="both"/>
              <w:rPr>
                <w:rFonts w:ascii="Arial" w:eastAsia="Arial" w:hAnsi="Arial" w:cs="Arial"/>
                <w:b/>
              </w:rPr>
            </w:pPr>
          </w:p>
        </w:tc>
      </w:tr>
      <w:tr w:rsidR="00DE33E1" w14:paraId="35A8B059" w14:textId="77777777" w:rsidTr="00DE33E1">
        <w:tc>
          <w:tcPr>
            <w:tcW w:w="3964" w:type="dxa"/>
          </w:tcPr>
          <w:p w14:paraId="1D4833BC" w14:textId="2382292A" w:rsidR="00DE33E1" w:rsidRPr="000445C8" w:rsidRDefault="00DE33E1" w:rsidP="00DE33E1">
            <w:pPr>
              <w:keepNext/>
              <w:spacing w:line="360" w:lineRule="auto"/>
              <w:rPr>
                <w:b/>
                <w:bCs/>
                <w:sz w:val="24"/>
                <w:szCs w:val="24"/>
                <w:lang w:val="es-MX"/>
              </w:rPr>
            </w:pPr>
            <w:r w:rsidRPr="000445C8">
              <w:rPr>
                <w:b/>
                <w:bCs/>
                <w:sz w:val="24"/>
                <w:szCs w:val="24"/>
                <w:lang w:val="es-MX"/>
              </w:rPr>
              <w:t>Preparación y entrega de informe técnico</w:t>
            </w:r>
          </w:p>
        </w:tc>
        <w:tc>
          <w:tcPr>
            <w:tcW w:w="425" w:type="dxa"/>
          </w:tcPr>
          <w:p w14:paraId="75F584AB" w14:textId="77777777" w:rsidR="00DE33E1" w:rsidRDefault="00DE33E1">
            <w:pPr>
              <w:keepNext/>
              <w:spacing w:line="360" w:lineRule="auto"/>
              <w:jc w:val="both"/>
              <w:rPr>
                <w:rFonts w:ascii="Arial" w:eastAsia="Arial" w:hAnsi="Arial" w:cs="Arial"/>
                <w:b/>
              </w:rPr>
            </w:pPr>
          </w:p>
        </w:tc>
        <w:tc>
          <w:tcPr>
            <w:tcW w:w="425" w:type="dxa"/>
          </w:tcPr>
          <w:p w14:paraId="66EF7800" w14:textId="77777777" w:rsidR="00DE33E1" w:rsidRDefault="00DE33E1">
            <w:pPr>
              <w:keepNext/>
              <w:spacing w:line="360" w:lineRule="auto"/>
              <w:jc w:val="both"/>
              <w:rPr>
                <w:rFonts w:ascii="Arial" w:eastAsia="Arial" w:hAnsi="Arial" w:cs="Arial"/>
                <w:b/>
              </w:rPr>
            </w:pPr>
          </w:p>
        </w:tc>
        <w:tc>
          <w:tcPr>
            <w:tcW w:w="425" w:type="dxa"/>
          </w:tcPr>
          <w:p w14:paraId="0BDB76CA" w14:textId="77777777" w:rsidR="00DE33E1" w:rsidRDefault="00DE33E1">
            <w:pPr>
              <w:keepNext/>
              <w:spacing w:line="360" w:lineRule="auto"/>
              <w:jc w:val="both"/>
              <w:rPr>
                <w:rFonts w:ascii="Arial" w:eastAsia="Arial" w:hAnsi="Arial" w:cs="Arial"/>
                <w:b/>
              </w:rPr>
            </w:pPr>
          </w:p>
        </w:tc>
        <w:tc>
          <w:tcPr>
            <w:tcW w:w="426" w:type="dxa"/>
          </w:tcPr>
          <w:p w14:paraId="7D68CE3D" w14:textId="77777777" w:rsidR="00DE33E1" w:rsidRDefault="00DE33E1">
            <w:pPr>
              <w:keepNext/>
              <w:spacing w:line="360" w:lineRule="auto"/>
              <w:jc w:val="both"/>
              <w:rPr>
                <w:rFonts w:ascii="Arial" w:eastAsia="Arial" w:hAnsi="Arial" w:cs="Arial"/>
                <w:b/>
              </w:rPr>
            </w:pPr>
          </w:p>
        </w:tc>
        <w:tc>
          <w:tcPr>
            <w:tcW w:w="425" w:type="dxa"/>
          </w:tcPr>
          <w:p w14:paraId="38BCF678" w14:textId="77777777" w:rsidR="00DE33E1" w:rsidRDefault="00DE33E1">
            <w:pPr>
              <w:keepNext/>
              <w:spacing w:line="360" w:lineRule="auto"/>
              <w:jc w:val="both"/>
              <w:rPr>
                <w:rFonts w:ascii="Arial" w:eastAsia="Arial" w:hAnsi="Arial" w:cs="Arial"/>
                <w:b/>
              </w:rPr>
            </w:pPr>
          </w:p>
        </w:tc>
        <w:tc>
          <w:tcPr>
            <w:tcW w:w="425" w:type="dxa"/>
          </w:tcPr>
          <w:p w14:paraId="44481A42" w14:textId="77777777" w:rsidR="00DE33E1" w:rsidRDefault="00DE33E1">
            <w:pPr>
              <w:keepNext/>
              <w:spacing w:line="360" w:lineRule="auto"/>
              <w:jc w:val="both"/>
              <w:rPr>
                <w:rFonts w:ascii="Arial" w:eastAsia="Arial" w:hAnsi="Arial" w:cs="Arial"/>
                <w:b/>
              </w:rPr>
            </w:pPr>
          </w:p>
        </w:tc>
        <w:tc>
          <w:tcPr>
            <w:tcW w:w="425" w:type="dxa"/>
          </w:tcPr>
          <w:p w14:paraId="1D242674" w14:textId="77777777" w:rsidR="00DE33E1" w:rsidRDefault="00DE33E1">
            <w:pPr>
              <w:keepNext/>
              <w:spacing w:line="360" w:lineRule="auto"/>
              <w:jc w:val="both"/>
              <w:rPr>
                <w:rFonts w:ascii="Arial" w:eastAsia="Arial" w:hAnsi="Arial" w:cs="Arial"/>
                <w:b/>
              </w:rPr>
            </w:pPr>
          </w:p>
        </w:tc>
        <w:tc>
          <w:tcPr>
            <w:tcW w:w="426" w:type="dxa"/>
          </w:tcPr>
          <w:p w14:paraId="0EE3E6C4" w14:textId="316CC93A" w:rsidR="00DE33E1" w:rsidRDefault="001F0F29">
            <w:pPr>
              <w:keepNext/>
              <w:spacing w:line="360" w:lineRule="auto"/>
              <w:jc w:val="both"/>
              <w:rPr>
                <w:rFonts w:ascii="Arial" w:eastAsia="Arial" w:hAnsi="Arial" w:cs="Arial"/>
                <w:b/>
              </w:rPr>
            </w:pPr>
            <w:r>
              <w:rPr>
                <w:rFonts w:ascii="Arial" w:eastAsia="Arial" w:hAnsi="Arial" w:cs="Arial"/>
                <w:b/>
              </w:rPr>
              <w:t>x</w:t>
            </w:r>
          </w:p>
        </w:tc>
        <w:tc>
          <w:tcPr>
            <w:tcW w:w="425" w:type="dxa"/>
          </w:tcPr>
          <w:p w14:paraId="5818B0A3" w14:textId="4044FB63" w:rsidR="00DE33E1" w:rsidRDefault="00DE33E1">
            <w:pPr>
              <w:keepNext/>
              <w:spacing w:line="360" w:lineRule="auto"/>
              <w:jc w:val="both"/>
              <w:rPr>
                <w:rFonts w:ascii="Arial" w:eastAsia="Arial" w:hAnsi="Arial" w:cs="Arial"/>
                <w:b/>
              </w:rPr>
            </w:pPr>
          </w:p>
        </w:tc>
        <w:tc>
          <w:tcPr>
            <w:tcW w:w="425" w:type="dxa"/>
          </w:tcPr>
          <w:p w14:paraId="463D4956" w14:textId="1C58FA70" w:rsidR="00DE33E1" w:rsidRDefault="00DE33E1">
            <w:pPr>
              <w:keepNext/>
              <w:spacing w:line="360" w:lineRule="auto"/>
              <w:jc w:val="both"/>
              <w:rPr>
                <w:rFonts w:ascii="Arial" w:eastAsia="Arial" w:hAnsi="Arial" w:cs="Arial"/>
                <w:b/>
              </w:rPr>
            </w:pPr>
          </w:p>
        </w:tc>
        <w:tc>
          <w:tcPr>
            <w:tcW w:w="425" w:type="dxa"/>
          </w:tcPr>
          <w:p w14:paraId="38334634" w14:textId="77777777" w:rsidR="00DE33E1" w:rsidRDefault="00DE33E1">
            <w:pPr>
              <w:keepNext/>
              <w:spacing w:line="360" w:lineRule="auto"/>
              <w:jc w:val="both"/>
              <w:rPr>
                <w:rFonts w:ascii="Arial" w:eastAsia="Arial" w:hAnsi="Arial" w:cs="Arial"/>
                <w:b/>
              </w:rPr>
            </w:pPr>
          </w:p>
        </w:tc>
        <w:tc>
          <w:tcPr>
            <w:tcW w:w="426" w:type="dxa"/>
          </w:tcPr>
          <w:p w14:paraId="22190A31" w14:textId="77777777" w:rsidR="00DE33E1" w:rsidRDefault="00DE33E1">
            <w:pPr>
              <w:keepNext/>
              <w:spacing w:line="360" w:lineRule="auto"/>
              <w:jc w:val="both"/>
              <w:rPr>
                <w:rFonts w:ascii="Arial" w:eastAsia="Arial" w:hAnsi="Arial" w:cs="Arial"/>
                <w:b/>
              </w:rPr>
            </w:pPr>
          </w:p>
        </w:tc>
      </w:tr>
    </w:tbl>
    <w:p w14:paraId="72897591" w14:textId="662CDDBF" w:rsidR="000053F7" w:rsidRDefault="000053F7">
      <w:pPr>
        <w:keepNext/>
        <w:spacing w:after="0" w:line="360" w:lineRule="auto"/>
        <w:jc w:val="both"/>
        <w:rPr>
          <w:rFonts w:ascii="Arial" w:eastAsia="Arial" w:hAnsi="Arial" w:cs="Arial"/>
          <w:b/>
        </w:rPr>
      </w:pPr>
    </w:p>
    <w:p w14:paraId="6243E657" w14:textId="27B2E1D0" w:rsidR="001F0F29" w:rsidRDefault="001F0F29">
      <w:pPr>
        <w:keepNext/>
        <w:spacing w:after="0" w:line="360" w:lineRule="auto"/>
        <w:jc w:val="both"/>
        <w:rPr>
          <w:rFonts w:ascii="Arial" w:eastAsia="Arial" w:hAnsi="Arial" w:cs="Arial"/>
          <w:b/>
        </w:rPr>
      </w:pPr>
      <w:r>
        <w:rPr>
          <w:rFonts w:ascii="Arial" w:eastAsia="Arial" w:hAnsi="Arial" w:cs="Arial"/>
          <w:b/>
        </w:rPr>
        <w:t xml:space="preserve">El </w:t>
      </w:r>
      <w:r w:rsidR="000C178A">
        <w:rPr>
          <w:rFonts w:ascii="Arial" w:eastAsia="Arial" w:hAnsi="Arial" w:cs="Arial"/>
          <w:b/>
        </w:rPr>
        <w:t>número</w:t>
      </w:r>
      <w:r>
        <w:rPr>
          <w:rFonts w:ascii="Arial" w:eastAsia="Arial" w:hAnsi="Arial" w:cs="Arial"/>
          <w:b/>
        </w:rPr>
        <w:t xml:space="preserve"> de etapa se corresponde con el mes en donde se desarrolla cada una de las actividades. En este caso particular la etapa 1 coincide con el mes de Abril de 2025</w:t>
      </w:r>
    </w:p>
    <w:p w14:paraId="72897592" w14:textId="77777777" w:rsidR="000053F7" w:rsidRDefault="000053F7">
      <w:pPr>
        <w:keepNext/>
        <w:spacing w:after="0" w:line="360" w:lineRule="auto"/>
        <w:jc w:val="both"/>
        <w:rPr>
          <w:rFonts w:ascii="Arial" w:eastAsia="Arial" w:hAnsi="Arial" w:cs="Arial"/>
          <w:b/>
        </w:rPr>
      </w:pPr>
    </w:p>
    <w:p w14:paraId="72897593" w14:textId="77777777" w:rsidR="000053F7" w:rsidRDefault="004259D3">
      <w:pPr>
        <w:keepNext/>
        <w:spacing w:after="0" w:line="360" w:lineRule="auto"/>
        <w:jc w:val="both"/>
        <w:rPr>
          <w:rFonts w:ascii="Arial" w:eastAsia="Arial" w:hAnsi="Arial" w:cs="Arial"/>
          <w:b/>
        </w:rPr>
      </w:pPr>
      <w:r>
        <w:rPr>
          <w:rFonts w:ascii="Arial" w:eastAsia="Arial" w:hAnsi="Arial" w:cs="Arial"/>
          <w:b/>
        </w:rPr>
        <w:t>Presupuesto</w:t>
      </w:r>
    </w:p>
    <w:p w14:paraId="72897594" w14:textId="77777777" w:rsidR="000053F7" w:rsidRPr="00145F09" w:rsidRDefault="004259D3">
      <w:pPr>
        <w:keepNext/>
        <w:spacing w:after="0" w:line="360" w:lineRule="auto"/>
        <w:jc w:val="both"/>
        <w:rPr>
          <w:rFonts w:ascii="Times New Roman" w:eastAsia="Arial" w:hAnsi="Times New Roman" w:cs="Times New Roman"/>
        </w:rPr>
      </w:pPr>
      <w:r w:rsidRPr="00145F09">
        <w:rPr>
          <w:rFonts w:ascii="Times New Roman" w:eastAsia="Arial" w:hAnsi="Times New Roman" w:cs="Times New Roman"/>
        </w:rPr>
        <w:t xml:space="preserve">El presente presupuesto incluye los gastos asociados a la compra de insumos y servicios, costos indirectos, productividad de recursos humanos, y gastos de administración y comisiones. </w:t>
      </w:r>
    </w:p>
    <w:p w14:paraId="728975AD" w14:textId="77777777" w:rsidR="000053F7" w:rsidRPr="00145F09" w:rsidRDefault="000053F7">
      <w:pPr>
        <w:keepNext/>
        <w:spacing w:after="0" w:line="360" w:lineRule="auto"/>
        <w:jc w:val="both"/>
        <w:rPr>
          <w:rFonts w:ascii="Times New Roman" w:eastAsia="Arial" w:hAnsi="Times New Roman" w:cs="Times New Roman"/>
        </w:rPr>
      </w:pPr>
    </w:p>
    <w:p w14:paraId="728975AE" w14:textId="77777777" w:rsidR="000053F7" w:rsidRPr="00145F09" w:rsidRDefault="000053F7">
      <w:pPr>
        <w:keepNext/>
        <w:spacing w:after="0" w:line="360" w:lineRule="auto"/>
        <w:jc w:val="both"/>
        <w:rPr>
          <w:rFonts w:ascii="Times New Roman" w:eastAsia="Arial" w:hAnsi="Times New Roman" w:cs="Times New Roman"/>
        </w:rPr>
      </w:pPr>
    </w:p>
    <w:p w14:paraId="728975AF" w14:textId="4ED6E2D0" w:rsidR="000053F7" w:rsidRPr="00145F09" w:rsidRDefault="004259D3">
      <w:pPr>
        <w:keepNext/>
        <w:spacing w:after="0" w:line="360" w:lineRule="auto"/>
        <w:jc w:val="both"/>
        <w:rPr>
          <w:rFonts w:ascii="Times New Roman" w:eastAsia="Arial" w:hAnsi="Times New Roman" w:cs="Times New Roman"/>
        </w:rPr>
      </w:pPr>
      <w:r w:rsidRPr="00145F09">
        <w:rPr>
          <w:rFonts w:ascii="Times New Roman" w:eastAsia="Arial" w:hAnsi="Times New Roman" w:cs="Times New Roman"/>
        </w:rPr>
        <w:t>El pago total corresponde a</w:t>
      </w:r>
      <w:r w:rsidR="00E4790F" w:rsidRPr="00145F09">
        <w:rPr>
          <w:rFonts w:ascii="Times New Roman" w:eastAsia="Arial" w:hAnsi="Times New Roman" w:cs="Times New Roman"/>
        </w:rPr>
        <w:t xml:space="preserve"> 1750 </w:t>
      </w:r>
      <w:r w:rsidRPr="00145F09">
        <w:rPr>
          <w:rFonts w:ascii="Times New Roman" w:eastAsia="Arial" w:hAnsi="Times New Roman" w:cs="Times New Roman"/>
        </w:rPr>
        <w:t>USD (mil</w:t>
      </w:r>
      <w:r w:rsidR="00E4790F" w:rsidRPr="00145F09">
        <w:rPr>
          <w:rFonts w:ascii="Times New Roman" w:eastAsia="Arial" w:hAnsi="Times New Roman" w:cs="Times New Roman"/>
        </w:rPr>
        <w:t xml:space="preserve"> setecientos cincuenta</w:t>
      </w:r>
      <w:r w:rsidRPr="00145F09">
        <w:rPr>
          <w:rFonts w:ascii="Times New Roman" w:eastAsia="Arial" w:hAnsi="Times New Roman" w:cs="Times New Roman"/>
        </w:rPr>
        <w:t xml:space="preserve"> dólares estadounidenses).</w:t>
      </w:r>
    </w:p>
    <w:p w14:paraId="728975B0" w14:textId="77777777" w:rsidR="000053F7" w:rsidRDefault="000053F7">
      <w:pPr>
        <w:keepNext/>
        <w:spacing w:after="0" w:line="360" w:lineRule="auto"/>
        <w:jc w:val="both"/>
        <w:rPr>
          <w:rFonts w:ascii="Arial" w:eastAsia="Arial" w:hAnsi="Arial" w:cs="Arial"/>
        </w:rPr>
      </w:pPr>
    </w:p>
    <w:p w14:paraId="728975B1" w14:textId="77777777" w:rsidR="000053F7" w:rsidRDefault="000053F7">
      <w:pPr>
        <w:spacing w:after="0" w:line="240" w:lineRule="auto"/>
        <w:rPr>
          <w:rFonts w:ascii="Arial" w:eastAsia="Arial" w:hAnsi="Arial" w:cs="Arial"/>
        </w:rPr>
      </w:pPr>
    </w:p>
    <w:p w14:paraId="728975B2" w14:textId="77777777" w:rsidR="000053F7" w:rsidRDefault="000053F7">
      <w:pPr>
        <w:spacing w:after="0" w:line="360" w:lineRule="auto"/>
        <w:rPr>
          <w:rFonts w:ascii="Arial" w:eastAsia="Arial" w:hAnsi="Arial" w:cs="Arial"/>
          <w:b/>
        </w:rPr>
      </w:pPr>
    </w:p>
    <w:p w14:paraId="728975B3" w14:textId="77777777" w:rsidR="000053F7" w:rsidRDefault="004259D3">
      <w:pPr>
        <w:spacing w:after="0" w:line="360" w:lineRule="auto"/>
        <w:jc w:val="center"/>
        <w:rPr>
          <w:rFonts w:ascii="Arial" w:eastAsia="Arial" w:hAnsi="Arial" w:cs="Arial"/>
          <w:u w:val="single"/>
        </w:rPr>
      </w:pPr>
      <w:r>
        <w:rPr>
          <w:rFonts w:ascii="Arial" w:eastAsia="Arial" w:hAnsi="Arial" w:cs="Arial"/>
          <w:u w:val="single"/>
        </w:rPr>
        <w:t>GRUPO DE TRABAJO</w:t>
      </w:r>
    </w:p>
    <w:p w14:paraId="728975B4" w14:textId="77777777" w:rsidR="000053F7" w:rsidRDefault="000053F7">
      <w:pPr>
        <w:spacing w:after="0" w:line="360" w:lineRule="auto"/>
        <w:jc w:val="center"/>
        <w:rPr>
          <w:rFonts w:ascii="Arial" w:eastAsia="Arial" w:hAnsi="Arial" w:cs="Arial"/>
          <w:b/>
          <w:u w:val="single"/>
        </w:rPr>
      </w:pPr>
    </w:p>
    <w:p w14:paraId="728975B5" w14:textId="77777777" w:rsidR="000053F7" w:rsidRDefault="000053F7">
      <w:pPr>
        <w:spacing w:after="0" w:line="360" w:lineRule="auto"/>
        <w:jc w:val="both"/>
        <w:rPr>
          <w:rFonts w:ascii="Arial" w:eastAsia="Arial" w:hAnsi="Arial" w:cs="Arial"/>
          <w:b/>
        </w:rPr>
      </w:pPr>
    </w:p>
    <w:tbl>
      <w:tblPr>
        <w:tblStyle w:val="af"/>
        <w:tblW w:w="1006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1191"/>
        <w:gridCol w:w="1521"/>
        <w:gridCol w:w="1432"/>
        <w:gridCol w:w="2332"/>
        <w:gridCol w:w="2332"/>
      </w:tblGrid>
      <w:tr w:rsidR="000053F7" w14:paraId="728975BC" w14:textId="77777777" w:rsidTr="00D120C3">
        <w:tc>
          <w:tcPr>
            <w:tcW w:w="1255" w:type="dxa"/>
            <w:shd w:val="clear" w:color="auto" w:fill="D9D9D9"/>
          </w:tcPr>
          <w:p w14:paraId="728975B6" w14:textId="77777777" w:rsidR="000053F7" w:rsidRDefault="004259D3">
            <w:pPr>
              <w:spacing w:line="360" w:lineRule="auto"/>
              <w:jc w:val="center"/>
              <w:rPr>
                <w:rFonts w:ascii="Arial" w:eastAsia="Arial" w:hAnsi="Arial" w:cs="Arial"/>
                <w:b/>
              </w:rPr>
            </w:pPr>
            <w:r>
              <w:rPr>
                <w:rFonts w:ascii="Arial" w:eastAsia="Arial" w:hAnsi="Arial" w:cs="Arial"/>
                <w:b/>
              </w:rPr>
              <w:t>Apellido</w:t>
            </w:r>
          </w:p>
        </w:tc>
        <w:tc>
          <w:tcPr>
            <w:tcW w:w="1191" w:type="dxa"/>
            <w:shd w:val="clear" w:color="auto" w:fill="D9D9D9"/>
          </w:tcPr>
          <w:p w14:paraId="728975B7" w14:textId="77777777" w:rsidR="000053F7" w:rsidRDefault="004259D3">
            <w:pPr>
              <w:spacing w:line="360" w:lineRule="auto"/>
              <w:jc w:val="center"/>
              <w:rPr>
                <w:rFonts w:ascii="Arial" w:eastAsia="Arial" w:hAnsi="Arial" w:cs="Arial"/>
                <w:b/>
              </w:rPr>
            </w:pPr>
            <w:r>
              <w:rPr>
                <w:rFonts w:ascii="Arial" w:eastAsia="Arial" w:hAnsi="Arial" w:cs="Arial"/>
                <w:b/>
              </w:rPr>
              <w:t>Nombre</w:t>
            </w:r>
          </w:p>
        </w:tc>
        <w:tc>
          <w:tcPr>
            <w:tcW w:w="1521" w:type="dxa"/>
            <w:shd w:val="clear" w:color="auto" w:fill="D9D9D9"/>
          </w:tcPr>
          <w:p w14:paraId="728975B8" w14:textId="77777777" w:rsidR="000053F7" w:rsidRDefault="004259D3">
            <w:pPr>
              <w:spacing w:line="360" w:lineRule="auto"/>
              <w:jc w:val="center"/>
              <w:rPr>
                <w:rFonts w:ascii="Arial" w:eastAsia="Arial" w:hAnsi="Arial" w:cs="Arial"/>
                <w:b/>
              </w:rPr>
            </w:pPr>
            <w:r>
              <w:rPr>
                <w:rFonts w:ascii="Arial" w:eastAsia="Arial" w:hAnsi="Arial" w:cs="Arial"/>
                <w:b/>
              </w:rPr>
              <w:t>Institución</w:t>
            </w:r>
          </w:p>
        </w:tc>
        <w:tc>
          <w:tcPr>
            <w:tcW w:w="1432" w:type="dxa"/>
            <w:shd w:val="clear" w:color="auto" w:fill="D9D9D9"/>
          </w:tcPr>
          <w:p w14:paraId="728975B9" w14:textId="77777777" w:rsidR="000053F7" w:rsidRDefault="004259D3">
            <w:pPr>
              <w:spacing w:line="360" w:lineRule="auto"/>
              <w:jc w:val="center"/>
              <w:rPr>
                <w:rFonts w:ascii="Arial" w:eastAsia="Arial" w:hAnsi="Arial" w:cs="Arial"/>
                <w:b/>
              </w:rPr>
            </w:pPr>
            <w:r>
              <w:rPr>
                <w:rFonts w:ascii="Arial" w:eastAsia="Arial" w:hAnsi="Arial" w:cs="Arial"/>
                <w:b/>
              </w:rPr>
              <w:t>Cargo</w:t>
            </w:r>
          </w:p>
        </w:tc>
        <w:tc>
          <w:tcPr>
            <w:tcW w:w="2332" w:type="dxa"/>
            <w:shd w:val="clear" w:color="auto" w:fill="D9D9D9"/>
          </w:tcPr>
          <w:p w14:paraId="728975BA" w14:textId="77777777" w:rsidR="000053F7" w:rsidRDefault="004259D3">
            <w:pPr>
              <w:spacing w:line="360" w:lineRule="auto"/>
              <w:jc w:val="center"/>
              <w:rPr>
                <w:rFonts w:ascii="Arial" w:eastAsia="Arial" w:hAnsi="Arial" w:cs="Arial"/>
                <w:b/>
              </w:rPr>
            </w:pPr>
            <w:r>
              <w:rPr>
                <w:rFonts w:ascii="Arial" w:eastAsia="Arial" w:hAnsi="Arial" w:cs="Arial"/>
                <w:b/>
              </w:rPr>
              <w:t>Función</w:t>
            </w:r>
          </w:p>
        </w:tc>
        <w:tc>
          <w:tcPr>
            <w:tcW w:w="2332" w:type="dxa"/>
            <w:shd w:val="clear" w:color="auto" w:fill="D9D9D9"/>
          </w:tcPr>
          <w:p w14:paraId="728975BB" w14:textId="77777777" w:rsidR="000053F7" w:rsidRDefault="004259D3">
            <w:pPr>
              <w:spacing w:line="360" w:lineRule="auto"/>
              <w:jc w:val="center"/>
              <w:rPr>
                <w:rFonts w:ascii="Arial" w:eastAsia="Arial" w:hAnsi="Arial" w:cs="Arial"/>
                <w:b/>
              </w:rPr>
            </w:pPr>
            <w:r>
              <w:rPr>
                <w:rFonts w:ascii="Arial" w:eastAsia="Arial" w:hAnsi="Arial" w:cs="Arial"/>
                <w:b/>
              </w:rPr>
              <w:t>Dedicación</w:t>
            </w:r>
          </w:p>
        </w:tc>
      </w:tr>
      <w:tr w:rsidR="000053F7" w14:paraId="728975C3" w14:textId="77777777" w:rsidTr="00D120C3">
        <w:trPr>
          <w:trHeight w:val="360"/>
        </w:trPr>
        <w:tc>
          <w:tcPr>
            <w:tcW w:w="1255" w:type="dxa"/>
          </w:tcPr>
          <w:p w14:paraId="728975BD" w14:textId="6859A427" w:rsidR="000053F7" w:rsidRDefault="00A326C1">
            <w:pPr>
              <w:spacing w:line="360" w:lineRule="auto"/>
              <w:jc w:val="center"/>
              <w:rPr>
                <w:rFonts w:ascii="Arial" w:eastAsia="Arial" w:hAnsi="Arial" w:cs="Arial"/>
              </w:rPr>
            </w:pPr>
            <w:r>
              <w:rPr>
                <w:rFonts w:ascii="Arial" w:eastAsia="Arial" w:hAnsi="Arial" w:cs="Arial"/>
              </w:rPr>
              <w:t>Rossi</w:t>
            </w:r>
            <w:r w:rsidR="0070495B">
              <w:rPr>
                <w:rFonts w:ascii="Arial" w:eastAsia="Arial" w:hAnsi="Arial" w:cs="Arial"/>
              </w:rPr>
              <w:t xml:space="preserve"> </w:t>
            </w:r>
          </w:p>
        </w:tc>
        <w:tc>
          <w:tcPr>
            <w:tcW w:w="1191" w:type="dxa"/>
          </w:tcPr>
          <w:p w14:paraId="728975BE" w14:textId="2EB2900F" w:rsidR="000053F7" w:rsidRDefault="00A326C1">
            <w:pPr>
              <w:spacing w:line="360" w:lineRule="auto"/>
              <w:jc w:val="center"/>
              <w:rPr>
                <w:rFonts w:ascii="Arial" w:eastAsia="Arial" w:hAnsi="Arial" w:cs="Arial"/>
              </w:rPr>
            </w:pPr>
            <w:r>
              <w:rPr>
                <w:rFonts w:ascii="Arial" w:eastAsia="Arial" w:hAnsi="Arial" w:cs="Arial"/>
              </w:rPr>
              <w:t>Franco Rubén</w:t>
            </w:r>
          </w:p>
        </w:tc>
        <w:tc>
          <w:tcPr>
            <w:tcW w:w="1521" w:type="dxa"/>
          </w:tcPr>
          <w:p w14:paraId="728975BF" w14:textId="78B15A09" w:rsidR="000053F7" w:rsidRDefault="00A326C1">
            <w:pPr>
              <w:spacing w:line="360" w:lineRule="auto"/>
              <w:jc w:val="center"/>
              <w:rPr>
                <w:rFonts w:ascii="Arial" w:eastAsia="Arial" w:hAnsi="Arial" w:cs="Arial"/>
              </w:rPr>
            </w:pPr>
            <w:r>
              <w:rPr>
                <w:rFonts w:ascii="Arial" w:eastAsia="Arial" w:hAnsi="Arial" w:cs="Arial"/>
              </w:rPr>
              <w:t>UNSAM / CONCET</w:t>
            </w:r>
          </w:p>
        </w:tc>
        <w:tc>
          <w:tcPr>
            <w:tcW w:w="1432" w:type="dxa"/>
          </w:tcPr>
          <w:p w14:paraId="728975C0" w14:textId="58B45C9B" w:rsidR="000053F7" w:rsidRDefault="00A326C1">
            <w:pPr>
              <w:spacing w:line="360" w:lineRule="auto"/>
              <w:jc w:val="center"/>
              <w:rPr>
                <w:rFonts w:ascii="Arial" w:eastAsia="Arial" w:hAnsi="Arial" w:cs="Arial"/>
              </w:rPr>
            </w:pPr>
            <w:r>
              <w:rPr>
                <w:rFonts w:ascii="Arial" w:eastAsia="Arial" w:hAnsi="Arial" w:cs="Arial"/>
              </w:rPr>
              <w:t>Docente / Investigador Adjunto</w:t>
            </w:r>
          </w:p>
        </w:tc>
        <w:tc>
          <w:tcPr>
            <w:tcW w:w="2332" w:type="dxa"/>
          </w:tcPr>
          <w:p w14:paraId="728975C1" w14:textId="2B9EBBBE" w:rsidR="000053F7" w:rsidRDefault="00A326C1">
            <w:pPr>
              <w:spacing w:line="360" w:lineRule="auto"/>
              <w:rPr>
                <w:rFonts w:ascii="Arial" w:eastAsia="Arial" w:hAnsi="Arial" w:cs="Arial"/>
              </w:rPr>
            </w:pPr>
            <w:r>
              <w:rPr>
                <w:rFonts w:ascii="Arial" w:eastAsia="Arial" w:hAnsi="Arial" w:cs="Arial"/>
              </w:rPr>
              <w:t>Investigador responsable</w:t>
            </w:r>
          </w:p>
        </w:tc>
        <w:tc>
          <w:tcPr>
            <w:tcW w:w="2332" w:type="dxa"/>
          </w:tcPr>
          <w:p w14:paraId="728975C2" w14:textId="61306D41" w:rsidR="000053F7" w:rsidRDefault="00A326C1">
            <w:pPr>
              <w:spacing w:line="360" w:lineRule="auto"/>
              <w:rPr>
                <w:rFonts w:ascii="Arial" w:eastAsia="Arial" w:hAnsi="Arial" w:cs="Arial"/>
              </w:rPr>
            </w:pPr>
            <w:r>
              <w:rPr>
                <w:rFonts w:ascii="Arial" w:eastAsia="Arial" w:hAnsi="Arial" w:cs="Arial"/>
              </w:rPr>
              <w:t xml:space="preserve">5 </w:t>
            </w:r>
            <w:proofErr w:type="spellStart"/>
            <w:r>
              <w:rPr>
                <w:rFonts w:ascii="Arial" w:eastAsia="Arial" w:hAnsi="Arial" w:cs="Arial"/>
              </w:rPr>
              <w:t>hs</w:t>
            </w:r>
            <w:proofErr w:type="spellEnd"/>
            <w:r>
              <w:rPr>
                <w:rFonts w:ascii="Arial" w:eastAsia="Arial" w:hAnsi="Arial" w:cs="Arial"/>
              </w:rPr>
              <w:t xml:space="preserve"> semanales</w:t>
            </w:r>
          </w:p>
        </w:tc>
      </w:tr>
      <w:tr w:rsidR="000053F7" w14:paraId="728975CA" w14:textId="77777777" w:rsidTr="00D120C3">
        <w:trPr>
          <w:trHeight w:val="394"/>
        </w:trPr>
        <w:tc>
          <w:tcPr>
            <w:tcW w:w="1255" w:type="dxa"/>
          </w:tcPr>
          <w:p w14:paraId="728975C4" w14:textId="7FF5C95C" w:rsidR="000053F7" w:rsidRDefault="00A326C1">
            <w:pPr>
              <w:spacing w:line="360" w:lineRule="auto"/>
              <w:jc w:val="both"/>
              <w:rPr>
                <w:rFonts w:ascii="Arial" w:eastAsia="Arial" w:hAnsi="Arial" w:cs="Arial"/>
              </w:rPr>
            </w:pPr>
            <w:proofErr w:type="spellStart"/>
            <w:r>
              <w:rPr>
                <w:rFonts w:ascii="Arial" w:eastAsia="Arial" w:hAnsi="Arial" w:cs="Arial"/>
              </w:rPr>
              <w:t>Stieben</w:t>
            </w:r>
            <w:proofErr w:type="spellEnd"/>
          </w:p>
        </w:tc>
        <w:tc>
          <w:tcPr>
            <w:tcW w:w="1191" w:type="dxa"/>
          </w:tcPr>
          <w:p w14:paraId="728975C5" w14:textId="5F04B592" w:rsidR="000053F7" w:rsidRDefault="00A326C1">
            <w:pPr>
              <w:spacing w:line="360" w:lineRule="auto"/>
              <w:jc w:val="both"/>
              <w:rPr>
                <w:rFonts w:ascii="Arial" w:eastAsia="Arial" w:hAnsi="Arial" w:cs="Arial"/>
              </w:rPr>
            </w:pPr>
            <w:r>
              <w:rPr>
                <w:rFonts w:ascii="Arial" w:eastAsia="Arial" w:hAnsi="Arial" w:cs="Arial"/>
              </w:rPr>
              <w:t>Micaela Ester</w:t>
            </w:r>
          </w:p>
        </w:tc>
        <w:tc>
          <w:tcPr>
            <w:tcW w:w="1521" w:type="dxa"/>
          </w:tcPr>
          <w:p w14:paraId="728975C6" w14:textId="5C8AF61B" w:rsidR="000053F7" w:rsidRDefault="00A326C1">
            <w:pPr>
              <w:spacing w:line="360" w:lineRule="auto"/>
              <w:jc w:val="both"/>
              <w:rPr>
                <w:rFonts w:ascii="Arial" w:eastAsia="Arial" w:hAnsi="Arial" w:cs="Arial"/>
              </w:rPr>
            </w:pPr>
            <w:r>
              <w:rPr>
                <w:rFonts w:ascii="Arial" w:eastAsia="Arial" w:hAnsi="Arial" w:cs="Arial"/>
              </w:rPr>
              <w:t xml:space="preserve">Becaria </w:t>
            </w:r>
            <w:proofErr w:type="spellStart"/>
            <w:r>
              <w:rPr>
                <w:rFonts w:ascii="Arial" w:eastAsia="Arial" w:hAnsi="Arial" w:cs="Arial"/>
              </w:rPr>
              <w:t>FONCyT</w:t>
            </w:r>
            <w:proofErr w:type="spellEnd"/>
          </w:p>
        </w:tc>
        <w:tc>
          <w:tcPr>
            <w:tcW w:w="1432" w:type="dxa"/>
          </w:tcPr>
          <w:p w14:paraId="728975C7" w14:textId="3B139399" w:rsidR="000053F7" w:rsidRDefault="001F0F29">
            <w:pPr>
              <w:spacing w:line="360" w:lineRule="auto"/>
              <w:jc w:val="both"/>
              <w:rPr>
                <w:rFonts w:ascii="Arial" w:eastAsia="Arial" w:hAnsi="Arial" w:cs="Arial"/>
              </w:rPr>
            </w:pPr>
            <w:r>
              <w:rPr>
                <w:rFonts w:ascii="Arial" w:eastAsia="Arial" w:hAnsi="Arial" w:cs="Arial"/>
              </w:rPr>
              <w:t>Becaria Doctoral</w:t>
            </w:r>
          </w:p>
        </w:tc>
        <w:tc>
          <w:tcPr>
            <w:tcW w:w="2332" w:type="dxa"/>
          </w:tcPr>
          <w:p w14:paraId="728975C8" w14:textId="061BF298" w:rsidR="000053F7" w:rsidRDefault="001F0F29">
            <w:pPr>
              <w:spacing w:line="360" w:lineRule="auto"/>
              <w:jc w:val="both"/>
              <w:rPr>
                <w:rFonts w:ascii="Arial" w:eastAsia="Arial" w:hAnsi="Arial" w:cs="Arial"/>
              </w:rPr>
            </w:pPr>
            <w:r>
              <w:rPr>
                <w:rFonts w:ascii="Arial" w:eastAsia="Arial" w:hAnsi="Arial" w:cs="Arial"/>
              </w:rPr>
              <w:t>Colaborador</w:t>
            </w:r>
          </w:p>
        </w:tc>
        <w:tc>
          <w:tcPr>
            <w:tcW w:w="2332" w:type="dxa"/>
          </w:tcPr>
          <w:p w14:paraId="728975C9" w14:textId="36CDAD81" w:rsidR="000053F7" w:rsidRDefault="000053F7">
            <w:pPr>
              <w:spacing w:line="360" w:lineRule="auto"/>
              <w:jc w:val="both"/>
              <w:rPr>
                <w:rFonts w:ascii="Arial" w:eastAsia="Arial" w:hAnsi="Arial" w:cs="Arial"/>
              </w:rPr>
            </w:pPr>
          </w:p>
        </w:tc>
      </w:tr>
      <w:tr w:rsidR="000053F7" w14:paraId="728975D1" w14:textId="77777777" w:rsidTr="00D120C3">
        <w:tc>
          <w:tcPr>
            <w:tcW w:w="1255" w:type="dxa"/>
          </w:tcPr>
          <w:p w14:paraId="728975CB" w14:textId="51266092" w:rsidR="000053F7" w:rsidRDefault="000053F7">
            <w:pPr>
              <w:spacing w:line="360" w:lineRule="auto"/>
              <w:jc w:val="both"/>
              <w:rPr>
                <w:rFonts w:ascii="Arial" w:eastAsia="Arial" w:hAnsi="Arial" w:cs="Arial"/>
              </w:rPr>
            </w:pPr>
          </w:p>
        </w:tc>
        <w:tc>
          <w:tcPr>
            <w:tcW w:w="1191" w:type="dxa"/>
          </w:tcPr>
          <w:p w14:paraId="728975CC" w14:textId="507C811B" w:rsidR="000053F7" w:rsidRDefault="000053F7">
            <w:pPr>
              <w:spacing w:line="360" w:lineRule="auto"/>
              <w:jc w:val="both"/>
              <w:rPr>
                <w:rFonts w:ascii="Arial" w:eastAsia="Arial" w:hAnsi="Arial" w:cs="Arial"/>
              </w:rPr>
            </w:pPr>
          </w:p>
        </w:tc>
        <w:tc>
          <w:tcPr>
            <w:tcW w:w="1521" w:type="dxa"/>
          </w:tcPr>
          <w:p w14:paraId="728975CD" w14:textId="6CE2B667" w:rsidR="000053F7" w:rsidRDefault="000053F7">
            <w:pPr>
              <w:spacing w:line="360" w:lineRule="auto"/>
              <w:jc w:val="both"/>
              <w:rPr>
                <w:rFonts w:ascii="Arial" w:eastAsia="Arial" w:hAnsi="Arial" w:cs="Arial"/>
              </w:rPr>
            </w:pPr>
          </w:p>
        </w:tc>
        <w:tc>
          <w:tcPr>
            <w:tcW w:w="1432" w:type="dxa"/>
          </w:tcPr>
          <w:p w14:paraId="728975CE" w14:textId="5805ADA0" w:rsidR="000053F7" w:rsidRDefault="000053F7">
            <w:pPr>
              <w:spacing w:line="360" w:lineRule="auto"/>
              <w:jc w:val="both"/>
              <w:rPr>
                <w:rFonts w:ascii="Arial" w:eastAsia="Arial" w:hAnsi="Arial" w:cs="Arial"/>
              </w:rPr>
            </w:pPr>
          </w:p>
        </w:tc>
        <w:tc>
          <w:tcPr>
            <w:tcW w:w="2332" w:type="dxa"/>
          </w:tcPr>
          <w:p w14:paraId="728975CF" w14:textId="3F205FBD" w:rsidR="000053F7" w:rsidRDefault="000053F7">
            <w:pPr>
              <w:spacing w:line="360" w:lineRule="auto"/>
              <w:jc w:val="both"/>
              <w:rPr>
                <w:rFonts w:ascii="Arial" w:eastAsia="Arial" w:hAnsi="Arial" w:cs="Arial"/>
              </w:rPr>
            </w:pPr>
          </w:p>
        </w:tc>
        <w:tc>
          <w:tcPr>
            <w:tcW w:w="2332" w:type="dxa"/>
          </w:tcPr>
          <w:p w14:paraId="728975D0" w14:textId="2C2FC189" w:rsidR="000053F7" w:rsidRDefault="000053F7">
            <w:pPr>
              <w:spacing w:line="360" w:lineRule="auto"/>
              <w:jc w:val="both"/>
              <w:rPr>
                <w:rFonts w:ascii="Arial" w:eastAsia="Arial" w:hAnsi="Arial" w:cs="Arial"/>
              </w:rPr>
            </w:pPr>
          </w:p>
        </w:tc>
      </w:tr>
    </w:tbl>
    <w:p w14:paraId="728975D2" w14:textId="77777777" w:rsidR="000053F7" w:rsidRDefault="000053F7">
      <w:pPr>
        <w:rPr>
          <w:rFonts w:ascii="Arial" w:eastAsia="Arial" w:hAnsi="Arial" w:cs="Arial"/>
        </w:rPr>
      </w:pPr>
    </w:p>
    <w:p w14:paraId="728975D3" w14:textId="77777777" w:rsidR="000053F7" w:rsidRDefault="000053F7">
      <w:pPr>
        <w:rPr>
          <w:rFonts w:ascii="Arial" w:eastAsia="Arial" w:hAnsi="Arial" w:cs="Arial"/>
        </w:rPr>
      </w:pPr>
    </w:p>
    <w:p w14:paraId="728975D4" w14:textId="77777777" w:rsidR="000053F7" w:rsidRDefault="000053F7">
      <w:pPr>
        <w:rPr>
          <w:rFonts w:ascii="Arial" w:eastAsia="Arial" w:hAnsi="Arial" w:cs="Arial"/>
          <w:highlight w:val="yellow"/>
        </w:rPr>
      </w:pPr>
    </w:p>
    <w:sectPr w:rsidR="000053F7">
      <w:headerReference w:type="even" r:id="rId13"/>
      <w:footerReference w:type="even" r:id="rId14"/>
      <w:footerReference w:type="default" r:id="rId15"/>
      <w:pgSz w:w="11907" w:h="16840"/>
      <w:pgMar w:top="1440" w:right="1080" w:bottom="1440" w:left="10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BBBA" w14:textId="77777777" w:rsidR="00362A86" w:rsidRDefault="00362A86">
      <w:pPr>
        <w:spacing w:after="0" w:line="240" w:lineRule="auto"/>
      </w:pPr>
      <w:r>
        <w:separator/>
      </w:r>
    </w:p>
  </w:endnote>
  <w:endnote w:type="continuationSeparator" w:id="0">
    <w:p w14:paraId="169D9BEA" w14:textId="77777777" w:rsidR="00362A86" w:rsidRDefault="0036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po de letra del sistema">
    <w:altName w:val="Cambria"/>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75DD" w14:textId="77777777" w:rsidR="000053F7" w:rsidRDefault="004259D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28975DE" w14:textId="77777777" w:rsidR="000053F7" w:rsidRDefault="000053F7">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75DF" w14:textId="77777777" w:rsidR="000053F7" w:rsidRDefault="000053F7">
    <w:pPr>
      <w:pBdr>
        <w:top w:val="nil"/>
        <w:left w:val="nil"/>
        <w:bottom w:val="nil"/>
        <w:right w:val="nil"/>
        <w:between w:val="nil"/>
      </w:pBdr>
      <w:tabs>
        <w:tab w:val="center" w:pos="4419"/>
        <w:tab w:val="right" w:pos="8838"/>
      </w:tabs>
      <w:spacing w:after="0" w:line="240" w:lineRule="auto"/>
      <w:jc w:val="right"/>
      <w:rPr>
        <w:color w:val="000000"/>
      </w:rPr>
    </w:pPr>
  </w:p>
  <w:p w14:paraId="728975E0" w14:textId="77777777" w:rsidR="000053F7" w:rsidRDefault="000053F7">
    <w:pPr>
      <w:pBdr>
        <w:top w:val="nil"/>
        <w:left w:val="nil"/>
        <w:bottom w:val="nil"/>
        <w:right w:val="nil"/>
        <w:between w:val="nil"/>
      </w:pBdr>
      <w:tabs>
        <w:tab w:val="center" w:pos="4419"/>
        <w:tab w:val="right" w:pos="88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B7C5" w14:textId="77777777" w:rsidR="00362A86" w:rsidRDefault="00362A86">
      <w:pPr>
        <w:spacing w:after="0" w:line="240" w:lineRule="auto"/>
      </w:pPr>
      <w:r>
        <w:separator/>
      </w:r>
    </w:p>
  </w:footnote>
  <w:footnote w:type="continuationSeparator" w:id="0">
    <w:p w14:paraId="222C434D" w14:textId="77777777" w:rsidR="00362A86" w:rsidRDefault="0036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75DB" w14:textId="77777777" w:rsidR="000053F7" w:rsidRDefault="004259D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28975DC" w14:textId="77777777" w:rsidR="000053F7" w:rsidRDefault="000053F7">
    <w:pPr>
      <w:pBdr>
        <w:top w:val="nil"/>
        <w:left w:val="nil"/>
        <w:bottom w:val="nil"/>
        <w:right w:val="nil"/>
        <w:between w:val="nil"/>
      </w:pBdr>
      <w:tabs>
        <w:tab w:val="center" w:pos="4419"/>
        <w:tab w:val="right" w:pos="8838"/>
      </w:tabs>
      <w:spacing w:after="0" w:line="240" w:lineRule="auto"/>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1A9"/>
    <w:multiLevelType w:val="multilevel"/>
    <w:tmpl w:val="AE4E9A88"/>
    <w:lvl w:ilvl="0">
      <w:start w:val="1"/>
      <w:numFmt w:val="decimal"/>
      <w:lvlText w:val="%1."/>
      <w:lvlJc w:val="left"/>
      <w:pPr>
        <w:ind w:left="720" w:hanging="360"/>
      </w:pPr>
    </w:lvl>
    <w:lvl w:ilvl="1">
      <w:numFmt w:val="bullet"/>
      <w:lvlText w:val="-"/>
      <w:lvlJc w:val="left"/>
      <w:pPr>
        <w:ind w:left="1440" w:hanging="360"/>
      </w:pPr>
      <w:rPr>
        <w:rFonts w:ascii="Tipo de letra del sistema" w:eastAsia="Tipo de letra del sistema" w:hAnsi="Tipo de letra del sistema" w:cs="Tipo de letra del sistem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D7491C"/>
    <w:multiLevelType w:val="hybridMultilevel"/>
    <w:tmpl w:val="F0C65FF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0A883AE2"/>
    <w:multiLevelType w:val="hybridMultilevel"/>
    <w:tmpl w:val="85C099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6980450"/>
    <w:multiLevelType w:val="multilevel"/>
    <w:tmpl w:val="23E8D5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F58366C"/>
    <w:multiLevelType w:val="multilevel"/>
    <w:tmpl w:val="FFAE5C32"/>
    <w:lvl w:ilvl="0">
      <w:start w:val="1"/>
      <w:numFmt w:val="upperRoman"/>
      <w:lvlText w:val="%1."/>
      <w:lvlJc w:val="right"/>
      <w:pPr>
        <w:ind w:left="720" w:hanging="360"/>
      </w:pPr>
    </w:lvl>
    <w:lvl w:ilvl="1">
      <w:start w:val="1"/>
      <w:numFmt w:val="decimal"/>
      <w:lvlText w:val="%2)"/>
      <w:lvlJc w:val="left"/>
      <w:pPr>
        <w:ind w:left="1440" w:hanging="360"/>
      </w:pPr>
    </w:lvl>
    <w:lvl w:ilvl="2">
      <w:start w:val="1650"/>
      <w:numFmt w:val="bullet"/>
      <w:lvlText w:val="-"/>
      <w:lvlJc w:val="left"/>
      <w:pPr>
        <w:ind w:left="2340" w:hanging="360"/>
      </w:pPr>
      <w:rPr>
        <w:rFonts w:ascii="Calibri" w:eastAsia="Calibri" w:hAnsi="Calibri" w:cs="Calibri"/>
      </w:rPr>
    </w:lvl>
    <w:lvl w:ilvl="3">
      <w:start w:val="1650"/>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400C58"/>
    <w:multiLevelType w:val="hybridMultilevel"/>
    <w:tmpl w:val="576C581C"/>
    <w:lvl w:ilvl="0" w:tplc="F1D2BAC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3B11C66"/>
    <w:multiLevelType w:val="multilevel"/>
    <w:tmpl w:val="72F834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BE35A23"/>
    <w:multiLevelType w:val="multilevel"/>
    <w:tmpl w:val="54F6B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7B3BBE"/>
    <w:multiLevelType w:val="multilevel"/>
    <w:tmpl w:val="5B02E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9781C"/>
    <w:multiLevelType w:val="multilevel"/>
    <w:tmpl w:val="5EA8BF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7"/>
  </w:num>
  <w:num w:numId="3">
    <w:abstractNumId w:val="4"/>
  </w:num>
  <w:num w:numId="4">
    <w:abstractNumId w:val="6"/>
  </w:num>
  <w:num w:numId="5">
    <w:abstractNumId w:val="0"/>
  </w:num>
  <w:num w:numId="6">
    <w:abstractNumId w:val="9"/>
  </w:num>
  <w:num w:numId="7">
    <w:abstractNumId w:val="8"/>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F7"/>
    <w:rsid w:val="000053F7"/>
    <w:rsid w:val="000363F9"/>
    <w:rsid w:val="000C178A"/>
    <w:rsid w:val="000C2939"/>
    <w:rsid w:val="000D4FEC"/>
    <w:rsid w:val="000F4F33"/>
    <w:rsid w:val="00140A9A"/>
    <w:rsid w:val="00145F09"/>
    <w:rsid w:val="00165C84"/>
    <w:rsid w:val="00174E53"/>
    <w:rsid w:val="001C3076"/>
    <w:rsid w:val="001D49E1"/>
    <w:rsid w:val="001F0F29"/>
    <w:rsid w:val="001F6AF1"/>
    <w:rsid w:val="00217A26"/>
    <w:rsid w:val="00222F80"/>
    <w:rsid w:val="002B37E7"/>
    <w:rsid w:val="002C1AAB"/>
    <w:rsid w:val="002D7A89"/>
    <w:rsid w:val="002E0807"/>
    <w:rsid w:val="00334570"/>
    <w:rsid w:val="00355B8A"/>
    <w:rsid w:val="00362A86"/>
    <w:rsid w:val="003B61FD"/>
    <w:rsid w:val="003E489B"/>
    <w:rsid w:val="004237C1"/>
    <w:rsid w:val="004259D3"/>
    <w:rsid w:val="0044400A"/>
    <w:rsid w:val="00505C80"/>
    <w:rsid w:val="0054657A"/>
    <w:rsid w:val="00553D50"/>
    <w:rsid w:val="005A75B8"/>
    <w:rsid w:val="005B788B"/>
    <w:rsid w:val="005C40E7"/>
    <w:rsid w:val="005D0109"/>
    <w:rsid w:val="005D50C0"/>
    <w:rsid w:val="005D77E2"/>
    <w:rsid w:val="005E3D4B"/>
    <w:rsid w:val="00632635"/>
    <w:rsid w:val="00671967"/>
    <w:rsid w:val="006948F3"/>
    <w:rsid w:val="0070495B"/>
    <w:rsid w:val="00756BD6"/>
    <w:rsid w:val="007B2C04"/>
    <w:rsid w:val="007B75C4"/>
    <w:rsid w:val="007F7294"/>
    <w:rsid w:val="00821FB5"/>
    <w:rsid w:val="00843776"/>
    <w:rsid w:val="008452FD"/>
    <w:rsid w:val="008648FD"/>
    <w:rsid w:val="008A1E0A"/>
    <w:rsid w:val="00913A10"/>
    <w:rsid w:val="00952E5C"/>
    <w:rsid w:val="00A00A0B"/>
    <w:rsid w:val="00A26E88"/>
    <w:rsid w:val="00A326C1"/>
    <w:rsid w:val="00A61C88"/>
    <w:rsid w:val="00AD0005"/>
    <w:rsid w:val="00AD1AB5"/>
    <w:rsid w:val="00B31F48"/>
    <w:rsid w:val="00B91E70"/>
    <w:rsid w:val="00B96130"/>
    <w:rsid w:val="00BF2E34"/>
    <w:rsid w:val="00BF4E6B"/>
    <w:rsid w:val="00C45354"/>
    <w:rsid w:val="00C50931"/>
    <w:rsid w:val="00C65DCF"/>
    <w:rsid w:val="00CB3AF7"/>
    <w:rsid w:val="00CD53DC"/>
    <w:rsid w:val="00D0771C"/>
    <w:rsid w:val="00D120C3"/>
    <w:rsid w:val="00D26AA8"/>
    <w:rsid w:val="00D42B79"/>
    <w:rsid w:val="00D51EDE"/>
    <w:rsid w:val="00D918D8"/>
    <w:rsid w:val="00DB5A68"/>
    <w:rsid w:val="00DE33E1"/>
    <w:rsid w:val="00DF37F5"/>
    <w:rsid w:val="00E130DE"/>
    <w:rsid w:val="00E264D2"/>
    <w:rsid w:val="00E4790F"/>
    <w:rsid w:val="00E5365F"/>
    <w:rsid w:val="00E62AE3"/>
    <w:rsid w:val="00E62FA9"/>
    <w:rsid w:val="00E8246B"/>
    <w:rsid w:val="00E97EB7"/>
    <w:rsid w:val="00EF614D"/>
    <w:rsid w:val="00F06809"/>
    <w:rsid w:val="00F841B0"/>
    <w:rsid w:val="00FC6850"/>
    <w:rsid w:val="00FD23E3"/>
    <w:rsid w:val="00FF48A8"/>
    <w:rsid w:val="7DC0E9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7418"/>
  <w15:docId w15:val="{37510F62-5E7F-4A7C-AD82-3B3D3C95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2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paragraph" w:styleId="Encabezado">
    <w:name w:val="header"/>
    <w:basedOn w:val="Normal"/>
    <w:link w:val="EncabezadoCar"/>
    <w:uiPriority w:val="99"/>
    <w:unhideWhenUsed/>
    <w:rsid w:val="00B55C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C3E"/>
  </w:style>
  <w:style w:type="paragraph" w:styleId="Piedepgina">
    <w:name w:val="footer"/>
    <w:basedOn w:val="Normal"/>
    <w:link w:val="PiedepginaCar"/>
    <w:uiPriority w:val="99"/>
    <w:unhideWhenUsed/>
    <w:rsid w:val="00B55C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C3E"/>
  </w:style>
  <w:style w:type="character" w:styleId="Nmerodepgina">
    <w:name w:val="page number"/>
    <w:basedOn w:val="Fuentedeprrafopredeter"/>
    <w:semiHidden/>
    <w:rsid w:val="00B55C3E"/>
  </w:style>
  <w:style w:type="paragraph" w:styleId="Prrafodelista">
    <w:name w:val="List Paragraph"/>
    <w:basedOn w:val="Normal"/>
    <w:uiPriority w:val="34"/>
    <w:qFormat/>
    <w:rsid w:val="004C6B41"/>
    <w:pPr>
      <w:ind w:left="720"/>
      <w:contextualSpacing/>
    </w:pPr>
  </w:style>
  <w:style w:type="character" w:styleId="Refdecomentario">
    <w:name w:val="annotation reference"/>
    <w:basedOn w:val="Fuentedeprrafopredeter"/>
    <w:uiPriority w:val="99"/>
    <w:semiHidden/>
    <w:unhideWhenUsed/>
    <w:rsid w:val="00CF6E6C"/>
    <w:rPr>
      <w:sz w:val="16"/>
      <w:szCs w:val="16"/>
    </w:rPr>
  </w:style>
  <w:style w:type="paragraph" w:styleId="Textocomentario">
    <w:name w:val="annotation text"/>
    <w:basedOn w:val="Normal"/>
    <w:link w:val="TextocomentarioCar"/>
    <w:uiPriority w:val="99"/>
    <w:unhideWhenUsed/>
    <w:rsid w:val="00CF6E6C"/>
    <w:pPr>
      <w:spacing w:line="240" w:lineRule="auto"/>
    </w:pPr>
    <w:rPr>
      <w:sz w:val="20"/>
      <w:szCs w:val="20"/>
    </w:rPr>
  </w:style>
  <w:style w:type="character" w:customStyle="1" w:styleId="TextocomentarioCar">
    <w:name w:val="Texto comentario Car"/>
    <w:basedOn w:val="Fuentedeprrafopredeter"/>
    <w:link w:val="Textocomentario"/>
    <w:uiPriority w:val="99"/>
    <w:rsid w:val="00CF6E6C"/>
    <w:rPr>
      <w:sz w:val="20"/>
      <w:szCs w:val="20"/>
    </w:rPr>
  </w:style>
  <w:style w:type="paragraph" w:styleId="Asuntodelcomentario">
    <w:name w:val="annotation subject"/>
    <w:basedOn w:val="Textocomentario"/>
    <w:next w:val="Textocomentario"/>
    <w:link w:val="AsuntodelcomentarioCar"/>
    <w:uiPriority w:val="99"/>
    <w:semiHidden/>
    <w:unhideWhenUsed/>
    <w:rsid w:val="00CF6E6C"/>
    <w:rPr>
      <w:b/>
      <w:bCs/>
    </w:rPr>
  </w:style>
  <w:style w:type="character" w:customStyle="1" w:styleId="AsuntodelcomentarioCar">
    <w:name w:val="Asunto del comentario Car"/>
    <w:basedOn w:val="TextocomentarioCar"/>
    <w:link w:val="Asuntodelcomentario"/>
    <w:uiPriority w:val="99"/>
    <w:semiHidden/>
    <w:rsid w:val="00CF6E6C"/>
    <w:rPr>
      <w:b/>
      <w:bCs/>
      <w:sz w:val="20"/>
      <w:szCs w:val="20"/>
    </w:rPr>
  </w:style>
  <w:style w:type="paragraph" w:styleId="Textodeglobo">
    <w:name w:val="Balloon Text"/>
    <w:basedOn w:val="Normal"/>
    <w:link w:val="TextodegloboCar"/>
    <w:uiPriority w:val="99"/>
    <w:semiHidden/>
    <w:unhideWhenUsed/>
    <w:rsid w:val="00CF6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E6C"/>
    <w:rPr>
      <w:rFonts w:ascii="Tahoma" w:hAnsi="Tahoma" w:cs="Tahoma"/>
      <w:sz w:val="16"/>
      <w:szCs w:val="16"/>
    </w:rPr>
  </w:style>
  <w:style w:type="table" w:styleId="Tablaconcuadrcula">
    <w:name w:val="Table Grid"/>
    <w:basedOn w:val="Tablanormal"/>
    <w:uiPriority w:val="39"/>
    <w:rsid w:val="00164D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822DE"/>
  </w:style>
  <w:style w:type="paragraph" w:styleId="Revisin">
    <w:name w:val="Revision"/>
    <w:hidden/>
    <w:uiPriority w:val="99"/>
    <w:semiHidden/>
    <w:rsid w:val="004670B7"/>
    <w:pPr>
      <w:spacing w:after="0" w:line="240" w:lineRule="auto"/>
    </w:pPr>
  </w:style>
  <w:style w:type="character" w:customStyle="1" w:styleId="CommentTextChar">
    <w:name w:val="Comment Text Char"/>
    <w:basedOn w:val="Fuentedeprrafopredeter"/>
    <w:uiPriority w:val="99"/>
    <w:semiHidden/>
    <w:rsid w:val="002615E8"/>
    <w:rPr>
      <w:sz w:val="20"/>
      <w:szCs w:val="20"/>
    </w:rPr>
  </w:style>
  <w:style w:type="character" w:styleId="Hipervnculo">
    <w:name w:val="Hyperlink"/>
    <w:basedOn w:val="Fuentedeprrafopredeter"/>
    <w:uiPriority w:val="99"/>
    <w:unhideWhenUsed/>
    <w:rsid w:val="009F56D9"/>
    <w:rPr>
      <w:color w:val="0000FF" w:themeColor="hyperlink"/>
      <w:u w:val="single"/>
    </w:rPr>
  </w:style>
  <w:style w:type="character" w:customStyle="1" w:styleId="Mencinsinresolver1">
    <w:name w:val="Mención sin resolver1"/>
    <w:basedOn w:val="Fuentedeprrafopredeter"/>
    <w:uiPriority w:val="99"/>
    <w:semiHidden/>
    <w:unhideWhenUsed/>
    <w:rsid w:val="009F56D9"/>
    <w:rPr>
      <w:color w:val="605E5C"/>
      <w:shd w:val="clear" w:color="auto" w:fill="E1DFDD"/>
    </w:rPr>
  </w:style>
  <w:style w:type="paragraph" w:customStyle="1" w:styleId="Standard">
    <w:name w:val="Standard"/>
    <w:qFormat/>
    <w:rsid w:val="000E2745"/>
    <w:pPr>
      <w:suppressAutoHyphens/>
      <w:textAlignment w:val="baseline"/>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70" w:type="dxa"/>
        <w:right w:w="70" w:type="dxa"/>
      </w:tblCellMar>
    </w:tblPr>
  </w:style>
  <w:style w:type="table" w:customStyle="1" w:styleId="a0">
    <w:basedOn w:val="TableNormal8"/>
    <w:tblPr>
      <w:tblStyleRowBandSize w:val="1"/>
      <w:tblStyleColBandSize w:val="1"/>
      <w:tblCellMar>
        <w:left w:w="70" w:type="dxa"/>
        <w:right w:w="70" w:type="dxa"/>
      </w:tblCellMar>
    </w:tblPr>
  </w:style>
  <w:style w:type="table" w:customStyle="1" w:styleId="a1">
    <w:basedOn w:val="TableNormal8"/>
    <w:tblPr>
      <w:tblStyleRowBandSize w:val="1"/>
      <w:tblStyleColBandSize w:val="1"/>
      <w:tblCellMar>
        <w:left w:w="70" w:type="dxa"/>
        <w:right w:w="70" w:type="dxa"/>
      </w:tblCellMar>
    </w:tblPr>
  </w:style>
  <w:style w:type="table" w:customStyle="1" w:styleId="a2">
    <w:basedOn w:val="TableNormal8"/>
    <w:tblPr>
      <w:tblStyleRowBandSize w:val="1"/>
      <w:tblStyleColBandSize w:val="1"/>
      <w:tblCellMar>
        <w:left w:w="70" w:type="dxa"/>
        <w:right w:w="70" w:type="dxa"/>
      </w:tblCellMar>
    </w:tblPr>
  </w:style>
  <w:style w:type="table" w:customStyle="1" w:styleId="a3">
    <w:basedOn w:val="TableNormal6"/>
    <w:tblPr>
      <w:tblStyleRowBandSize w:val="1"/>
      <w:tblStyleColBandSize w:val="1"/>
      <w:tblCellMar>
        <w:left w:w="70" w:type="dxa"/>
        <w:right w:w="70"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styleId="Tablaconcuadrcula5oscura-nfasis1">
    <w:name w:val="Grid Table 5 Dark Accent 1"/>
    <w:basedOn w:val="Tablanormal"/>
    <w:uiPriority w:val="50"/>
    <w:rsid w:val="00DA5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a8">
    <w:basedOn w:val="TableNormal1"/>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9">
    <w:basedOn w:val="TableNormal1"/>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0"/>
    <w:pPr>
      <w:spacing w:after="0" w:line="240" w:lineRule="auto"/>
    </w:pPr>
    <w:tblPr>
      <w:tblStyleRowBandSize w:val="1"/>
      <w:tblStyleColBandSize w:val="1"/>
      <w:tblCellMar>
        <w:top w:w="100" w:type="dxa"/>
        <w:left w:w="70" w:type="dxa"/>
        <w:bottom w:w="100" w:type="dxa"/>
        <w:right w:w="70" w:type="dxa"/>
      </w:tblCellMar>
    </w:tblPr>
    <w:tcPr>
      <w:shd w:val="clear" w:color="auto" w:fill="DBE5F1"/>
    </w:tcPr>
  </w:style>
  <w:style w:type="table" w:customStyle="1" w:styleId="ad">
    <w:basedOn w:val="TableNormal0"/>
    <w:pPr>
      <w:spacing w:after="0" w:line="240" w:lineRule="auto"/>
    </w:pPr>
    <w:tblPr>
      <w:tblStyleRowBandSize w:val="1"/>
      <w:tblStyleColBandSize w:val="1"/>
      <w:tblCellMar>
        <w:top w:w="100" w:type="dxa"/>
        <w:left w:w="70" w:type="dxa"/>
        <w:bottom w:w="100" w:type="dxa"/>
        <w:right w:w="70" w:type="dxa"/>
      </w:tblCellMar>
    </w:tblPr>
    <w:tcPr>
      <w:shd w:val="clear" w:color="auto" w:fill="DBE5F1"/>
    </w:tcPr>
  </w:style>
  <w:style w:type="table" w:customStyle="1" w:styleId="ae">
    <w:basedOn w:val="TableNormal0"/>
    <w:pPr>
      <w:spacing w:after="0" w:line="240" w:lineRule="auto"/>
    </w:pPr>
    <w:tblPr>
      <w:tblStyleRowBandSize w:val="1"/>
      <w:tblStyleColBandSize w:val="1"/>
      <w:tblCellMar>
        <w:top w:w="100" w:type="dxa"/>
        <w:left w:w="70" w:type="dxa"/>
        <w:bottom w:w="100" w:type="dxa"/>
        <w:right w:w="70" w:type="dxa"/>
      </w:tblCellMar>
    </w:tblPr>
    <w:tcPr>
      <w:shd w:val="clear" w:color="auto" w:fill="DBE5F1"/>
    </w:tcPr>
  </w:style>
  <w:style w:type="table" w:customStyle="1" w:styleId="af">
    <w:basedOn w:val="TableNormal0"/>
    <w:pPr>
      <w:spacing w:after="0" w:line="240" w:lineRule="auto"/>
    </w:pPr>
    <w:tblPr>
      <w:tblStyleRowBandSize w:val="1"/>
      <w:tblStyleColBandSize w:val="1"/>
      <w:tblCellMar>
        <w:top w:w="100" w:type="dxa"/>
        <w:left w:w="70" w:type="dxa"/>
        <w:bottom w:w="100" w:type="dxa"/>
        <w:right w:w="70" w:type="dxa"/>
      </w:tblCellMar>
    </w:tblPr>
    <w:tcPr>
      <w:shd w:val="clear" w:color="auto" w:fill="DBE5F1"/>
    </w:tcPr>
  </w:style>
  <w:style w:type="character" w:customStyle="1" w:styleId="Mencionar1">
    <w:name w:val="Mencionar1"/>
    <w:basedOn w:val="Fuentedeprrafopredeter"/>
    <w:uiPriority w:val="99"/>
    <w:unhideWhenUsed/>
    <w:rsid w:val="00222F80"/>
    <w:rPr>
      <w:color w:val="2B579A"/>
      <w:shd w:val="clear" w:color="auto" w:fill="E1DFDD"/>
    </w:rPr>
  </w:style>
  <w:style w:type="character" w:styleId="Mencinsinresolver">
    <w:name w:val="Unresolved Mention"/>
    <w:basedOn w:val="Fuentedeprrafopredeter"/>
    <w:uiPriority w:val="99"/>
    <w:semiHidden/>
    <w:unhideWhenUsed/>
    <w:rsid w:val="00D42B79"/>
    <w:rPr>
      <w:color w:val="605E5C"/>
      <w:shd w:val="clear" w:color="auto" w:fill="E1DFDD"/>
    </w:rPr>
  </w:style>
  <w:style w:type="paragraph" w:styleId="NormalWeb">
    <w:name w:val="Normal (Web)"/>
    <w:basedOn w:val="Normal"/>
    <w:uiPriority w:val="99"/>
    <w:semiHidden/>
    <w:unhideWhenUsed/>
    <w:rsid w:val="00D120C3"/>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D120C3"/>
    <w:rPr>
      <w:i/>
      <w:iCs/>
    </w:rPr>
  </w:style>
  <w:style w:type="character" w:styleId="Textoennegrita">
    <w:name w:val="Strong"/>
    <w:basedOn w:val="Fuentedeprrafopredeter"/>
    <w:uiPriority w:val="22"/>
    <w:qFormat/>
    <w:rsid w:val="00D12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0012">
      <w:bodyDiv w:val="1"/>
      <w:marLeft w:val="0"/>
      <w:marRight w:val="0"/>
      <w:marTop w:val="0"/>
      <w:marBottom w:val="0"/>
      <w:divBdr>
        <w:top w:val="none" w:sz="0" w:space="0" w:color="auto"/>
        <w:left w:val="none" w:sz="0" w:space="0" w:color="auto"/>
        <w:bottom w:val="none" w:sz="0" w:space="0" w:color="auto"/>
        <w:right w:val="none" w:sz="0" w:space="0" w:color="auto"/>
      </w:divBdr>
    </w:div>
    <w:div w:id="1278752131">
      <w:bodyDiv w:val="1"/>
      <w:marLeft w:val="0"/>
      <w:marRight w:val="0"/>
      <w:marTop w:val="0"/>
      <w:marBottom w:val="0"/>
      <w:divBdr>
        <w:top w:val="none" w:sz="0" w:space="0" w:color="auto"/>
        <w:left w:val="none" w:sz="0" w:space="0" w:color="auto"/>
        <w:bottom w:val="none" w:sz="0" w:space="0" w:color="auto"/>
        <w:right w:val="none" w:sz="0" w:space="0" w:color="auto"/>
      </w:divBdr>
    </w:div>
    <w:div w:id="1325816512">
      <w:bodyDiv w:val="1"/>
      <w:marLeft w:val="0"/>
      <w:marRight w:val="0"/>
      <w:marTop w:val="0"/>
      <w:marBottom w:val="0"/>
      <w:divBdr>
        <w:top w:val="none" w:sz="0" w:space="0" w:color="auto"/>
        <w:left w:val="none" w:sz="0" w:space="0" w:color="auto"/>
        <w:bottom w:val="none" w:sz="0" w:space="0" w:color="auto"/>
        <w:right w:val="none" w:sz="0" w:space="0" w:color="auto"/>
      </w:divBdr>
    </w:div>
    <w:div w:id="1791778681">
      <w:bodyDiv w:val="1"/>
      <w:marLeft w:val="0"/>
      <w:marRight w:val="0"/>
      <w:marTop w:val="0"/>
      <w:marBottom w:val="0"/>
      <w:divBdr>
        <w:top w:val="none" w:sz="0" w:space="0" w:color="auto"/>
        <w:left w:val="none" w:sz="0" w:space="0" w:color="auto"/>
        <w:bottom w:val="none" w:sz="0" w:space="0" w:color="auto"/>
        <w:right w:val="none" w:sz="0" w:space="0" w:color="auto"/>
      </w:divBdr>
    </w:div>
    <w:div w:id="194453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lando.vellaz@nusee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orossi@intech.gov.a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VemEIvOzwwHGJkVm0wZa93TA==">CgMxLjAaJAoBMBIfCh0IB0IZCgVBcmlhbBIQQXJpYWwgVW5pY29kZSBNUxokCgExEh8KHQgHQhkKBUFyaWFsEhBBcmlhbCBVbmljb2RlIE1TGiQKATISHwodCAdCGQoFQXJpYWwSEEFyaWFsIFVuaWNvZGUgTVM4AGpGCjVzdWdnZXN0SWRJbXBvcnQxNGY3NzE3ZC1lMjU1LTQ4NWItYTI4Ni1iNDE1NzA4N2RkMTFfORINRGllZ28gQWx2YXJlempGCjVzdWdnZXN0SWRJbXBvcnQxNGY3NzE3ZC1lMjU1LTQ4NWItYTI4Ni1iNDE1NzA4N2RkMTFfMRINRGllZ28gQWx2YXJlenIhMTJaS0ZtZ0ZWNEt3LW9XdjFNN050NHFCNUp4dmF2Z05F</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F3A6C0337B104D90B96A5C382C45AD" ma:contentTypeVersion="4" ma:contentTypeDescription="Create a new document." ma:contentTypeScope="" ma:versionID="53c35dfc0124a81649a2c9b57e2e27ba">
  <xsd:schema xmlns:xsd="http://www.w3.org/2001/XMLSchema" xmlns:xs="http://www.w3.org/2001/XMLSchema" xmlns:p="http://schemas.microsoft.com/office/2006/metadata/properties" xmlns:ns2="5d8327d5-104f-47d3-b8b3-4d8109b31bb1" targetNamespace="http://schemas.microsoft.com/office/2006/metadata/properties" ma:root="true" ma:fieldsID="a8bbd51c596f12638b27411ad0dab5dc" ns2:_="">
    <xsd:import namespace="5d8327d5-104f-47d3-b8b3-4d8109b31b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327d5-104f-47d3-b8b3-4d8109b31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AF934F-837B-4130-B850-559F6E2AAE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7C42B-D627-4B4E-B984-DF067C48A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327d5-104f-47d3-b8b3-4d8109b31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F2D27-526F-4C85-A5F0-6EFEBCCAE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2822</Words>
  <Characters>15522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SINERGIUM BIOTECH S.A.</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Susana De Souza</dc:creator>
  <cp:lastModifiedBy>Carina Araujo</cp:lastModifiedBy>
  <cp:revision>2</cp:revision>
  <dcterms:created xsi:type="dcterms:W3CDTF">2025-03-07T14:48:00Z</dcterms:created>
  <dcterms:modified xsi:type="dcterms:W3CDTF">2025-03-07T14:48:00Z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0x010100C1F3A6C0337B104D90B96A5C382C45AD</vt:lpwstr>
  </property>
</Properties>
</file>